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a1103325b4c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SEMEM4-03L</w:t>
            </w:r>
            <w:r>
              <w:rPr>
                <w:b/>
              </w:rPr>
              <w:br/>
            </w:r>
            <w:r>
              <w:rPr>
                <w:b/>
              </w:rPr>
              <w:t>Solve engineering or manufacturing problems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f4fb171ce4b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d12533df574e46" /><Relationship Type="http://schemas.openxmlformats.org/officeDocument/2006/relationships/numbering" Target="/word/numbering.xml" Id="R3cbbe5cb5e5d4509" /><Relationship Type="http://schemas.openxmlformats.org/officeDocument/2006/relationships/settings" Target="/word/settings.xml" Id="R9104b0b8ed344c1e" /><Relationship Type="http://schemas.openxmlformats.org/officeDocument/2006/relationships/image" Target="/word/media/c5be9528-d392-4848-b797-94275a098995.png" Id="Ra65f4fb171ce4bac" /></Relationships>
</file>