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c7462287dd4e3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SEMENGL4-16</w:t>
            </w:r>
            <w:r>
              <w:rPr>
                <w:b/>
              </w:rPr>
              <w:br/>
            </w:r>
            <w:r>
              <w:rPr>
                <w:b/>
              </w:rPr>
              <w:t>Schedule activities for engineering methods and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23fda69284946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df06cb97e4b47cc" /><Relationship Type="http://schemas.openxmlformats.org/officeDocument/2006/relationships/numbering" Target="/word/numbering.xml" Id="Rd1e45fcc692a4341" /><Relationship Type="http://schemas.openxmlformats.org/officeDocument/2006/relationships/settings" Target="/word/settings.xml" Id="R364e05d1363945a5" /><Relationship Type="http://schemas.openxmlformats.org/officeDocument/2006/relationships/image" Target="/word/media/afc2c616-2b24-4d42-ad71-c0073d92ccb9.png" Id="Rc23fda6928494605" /></Relationships>
</file>