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827c50c194f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PPLTPTS09</w:t>
            </w:r>
            <w:r>
              <w:rPr>
                <w:b/>
              </w:rPr>
              <w:br/>
            </w:r>
            <w:r>
              <w:rPr>
                <w:b/>
              </w:rPr>
              <w:t>Contribute to public engagement in transport planning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481bc44d624f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4ca4d249224849" /><Relationship Type="http://schemas.openxmlformats.org/officeDocument/2006/relationships/numbering" Target="/word/numbering.xml" Id="R410ecf7984694e18" /><Relationship Type="http://schemas.openxmlformats.org/officeDocument/2006/relationships/settings" Target="/word/settings.xml" Id="Rb8d3667023e64d1f" /><Relationship Type="http://schemas.openxmlformats.org/officeDocument/2006/relationships/image" Target="/word/media/6c596270-0098-4a0a-8864-b05bd14af2db.png" Id="Rc9481bc44d624ff0" /></Relationships>
</file>