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4c993d5215445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PPLMCR09</w:t>
            </w:r>
            <w:r>
              <w:rPr>
                <w:b/>
              </w:rPr>
              <w:br/>
            </w:r>
            <w:r>
              <w:rPr>
                <w:b/>
              </w:rPr>
              <w:t>Maintain a library of materials for use on a trading website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adeebe3b2c4c6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6d398e5d354edd" /><Relationship Type="http://schemas.openxmlformats.org/officeDocument/2006/relationships/numbering" Target="/word/numbering.xml" Id="R6565ccdcd8164544" /><Relationship Type="http://schemas.openxmlformats.org/officeDocument/2006/relationships/settings" Target="/word/settings.xml" Id="R5aef03561afd4332" /><Relationship Type="http://schemas.openxmlformats.org/officeDocument/2006/relationships/image" Target="/word/media/68e6cdab-9714-4f23-9408-e0c559fa8676.png" Id="Re2adeebe3b2c4c6d" /></Relationships>
</file>