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35bf70f354f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 4FOH45</w:t>
            </w:r>
            <w:r>
              <w:rPr>
                <w:b/>
              </w:rPr>
              <w:br/>
            </w:r>
            <w:r>
              <w:rPr>
                <w:b/>
              </w:rPr>
              <w:t>Manage front of house and guest relation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44d2cd060442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3a6f40b6a54c45" /><Relationship Type="http://schemas.openxmlformats.org/officeDocument/2006/relationships/numbering" Target="/word/numbering.xml" Id="Rcc3ba9a1c03a47db" /><Relationship Type="http://schemas.openxmlformats.org/officeDocument/2006/relationships/settings" Target="/word/settings.xml" Id="R1c04b93df2af4e6d" /><Relationship Type="http://schemas.openxmlformats.org/officeDocument/2006/relationships/image" Target="/word/media/44d7d271-7ecc-49e5-9df4-30677d8372cd.png" Id="Ra344d2cd06044274" /></Relationships>
</file>