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cecd85c694f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EUSEPUS042L</w:t>
            </w:r>
            <w:r>
              <w:rPr>
                <w:b/>
              </w:rPr>
              <w:br/>
            </w:r>
            <w:r>
              <w:rPr>
                <w:b/>
              </w:rPr>
              <w:t>Install underground cables in the electricity power utilities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dbede601eb4e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3a3f79bac3491b" /><Relationship Type="http://schemas.openxmlformats.org/officeDocument/2006/relationships/numbering" Target="/word/numbering.xml" Id="Rad55555da0304cc9" /><Relationship Type="http://schemas.openxmlformats.org/officeDocument/2006/relationships/settings" Target="/word/settings.xml" Id="R7c6cc81293c54f25" /><Relationship Type="http://schemas.openxmlformats.org/officeDocument/2006/relationships/image" Target="/word/media/2fd4ee7f-35e9-45ca-be43-a144a2920168.png" Id="R3fdbede601eb4e66" /></Relationships>
</file>