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cd1759ec8494e70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SKSPI02</w:t>
            </w:r>
            <w:r>
              <w:rPr>
                <w:b/>
              </w:rPr>
              <w:br/>
            </w:r>
            <w:r>
              <w:rPr>
                <w:b/>
              </w:rPr>
              <w:t>Understand your photo imaging practice, business or organisation and its market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127c96bb606b4f5c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258d028a7e614e10" /><Relationship Type="http://schemas.openxmlformats.org/officeDocument/2006/relationships/numbering" Target="/word/numbering.xml" Id="Rf397c08ac6564db9" /><Relationship Type="http://schemas.openxmlformats.org/officeDocument/2006/relationships/settings" Target="/word/settings.xml" Id="Re108c1fd1b89489d" /><Relationship Type="http://schemas.openxmlformats.org/officeDocument/2006/relationships/image" Target="/word/media/c0004b4a-163e-42a2-a7c3-b2e2cdc367bc.png" Id="R127c96bb606b4f5c" /></Relationships>
</file>