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d90a956f4649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PPLFOS20L</w:t>
            </w:r>
            <w:r>
              <w:rPr>
                <w:b/>
              </w:rPr>
              <w:br/>
            </w:r>
            <w:r>
              <w:rPr>
                <w:b/>
              </w:rPr>
              <w:t>Prepare for and assist in the burial of the deceased or interment of ashes/cremated remains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b478aa71f045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62122786184526" /><Relationship Type="http://schemas.openxmlformats.org/officeDocument/2006/relationships/numbering" Target="/word/numbering.xml" Id="R4d5c23e8d0a64d1a" /><Relationship Type="http://schemas.openxmlformats.org/officeDocument/2006/relationships/settings" Target="/word/settings.xml" Id="Re2d5d2e56af34fb8" /><Relationship Type="http://schemas.openxmlformats.org/officeDocument/2006/relationships/image" Target="/word/media/1be25394-322f-4f7c-baa1-ef72a3a96eea.png" Id="R23b478aa71f04504" /></Relationships>
</file>