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969719c5af4a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PPLFOS13L</w:t>
            </w:r>
            <w:r>
              <w:rPr>
                <w:b/>
              </w:rPr>
              <w:br/>
            </w:r>
            <w:r>
              <w:rPr>
                <w:b/>
              </w:rPr>
              <w:t>Organise and conduct visitations of the deceased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341e98e4749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a21f0fcb084188" /><Relationship Type="http://schemas.openxmlformats.org/officeDocument/2006/relationships/numbering" Target="/word/numbering.xml" Id="R15b4f902fdf343f1" /><Relationship Type="http://schemas.openxmlformats.org/officeDocument/2006/relationships/settings" Target="/word/settings.xml" Id="Rda155ce61aed4aa6" /><Relationship Type="http://schemas.openxmlformats.org/officeDocument/2006/relationships/image" Target="/word/media/4ce558fc-9a5c-4bcc-bbd8-064dc00fe12c.png" Id="Re06341e98e4749ae" /></Relationships>
</file>