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6be9d5f25548e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PPLPCVD12</w:t>
            </w:r>
            <w:r>
              <w:rPr>
                <w:b/>
              </w:rPr>
              <w:br/>
            </w:r>
            <w:r>
              <w:rPr>
                <w:b/>
              </w:rPr>
              <w:t>Process fares, payments, tickets and waybills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5d9649299a34b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a6ec5d802864f73" /><Relationship Type="http://schemas.openxmlformats.org/officeDocument/2006/relationships/numbering" Target="/word/numbering.xml" Id="R08902704cf9b4c59" /><Relationship Type="http://schemas.openxmlformats.org/officeDocument/2006/relationships/settings" Target="/word/settings.xml" Id="Rb04881de0682467a" /><Relationship Type="http://schemas.openxmlformats.org/officeDocument/2006/relationships/image" Target="/word/media/cbd6909f-216f-4ab6-a327-835571621e15.png" Id="R35d9649299a34b60" /></Relationships>
</file>