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3e256cf4cd43f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PPLPCVD10</w:t>
            </w:r>
            <w:r>
              <w:rPr>
                <w:b/>
              </w:rPr>
              <w:br/>
            </w:r>
            <w:r>
              <w:rPr>
                <w:b/>
              </w:rPr>
              <w:t>Deal with incidents affecting passengers during a journey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9d447726b214b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4bb906f70644a67" /><Relationship Type="http://schemas.openxmlformats.org/officeDocument/2006/relationships/numbering" Target="/word/numbering.xml" Id="Rab8682d5339343d4" /><Relationship Type="http://schemas.openxmlformats.org/officeDocument/2006/relationships/settings" Target="/word/settings.xml" Id="R172f61fbc4db4762" /><Relationship Type="http://schemas.openxmlformats.org/officeDocument/2006/relationships/image" Target="/word/media/f17c55d5-c9e0-4c06-b542-6a538a6c4e02.png" Id="R99d447726b214bd7" /></Relationships>
</file>