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a5ecb1cc584c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PPL1HK5L</w:t>
            </w:r>
            <w:r>
              <w:rPr>
                <w:b/>
              </w:rPr>
              <w:br/>
            </w:r>
            <w:r>
              <w:rPr>
                <w:b/>
              </w:rPr>
              <w:t>Work individually and follow reporting procedures in a cleaning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755247dfae44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76af9ebba547c9" /><Relationship Type="http://schemas.openxmlformats.org/officeDocument/2006/relationships/numbering" Target="/word/numbering.xml" Id="Rf228a4bd94c7488e" /><Relationship Type="http://schemas.openxmlformats.org/officeDocument/2006/relationships/settings" Target="/word/settings.xml" Id="Re327557662854c4a" /><Relationship Type="http://schemas.openxmlformats.org/officeDocument/2006/relationships/image" Target="/word/media/f0ffacf3-e392-4a7b-ad46-5627cdbc88d5.png" Id="Rf1755247dfae4461" /></Relationships>
</file>