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ccf148ae44d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CCSAPAH7</w:t>
            </w:r>
            <w:r>
              <w:rPr>
                <w:b/>
              </w:rPr>
              <w:br/>
            </w:r>
            <w:r>
              <w:rPr>
                <w:b/>
              </w:rPr>
              <w:t>Oversee project costs, quality and progress for archaeological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2cf9d31eae4b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a765dda02c42db" /><Relationship Type="http://schemas.openxmlformats.org/officeDocument/2006/relationships/numbering" Target="/word/numbering.xml" Id="R2e6c4def6b074649" /><Relationship Type="http://schemas.openxmlformats.org/officeDocument/2006/relationships/settings" Target="/word/settings.xml" Id="R936ab0b30e654e45" /><Relationship Type="http://schemas.openxmlformats.org/officeDocument/2006/relationships/image" Target="/word/media/25c41b70-4bfc-4609-9e94-fd8d42ca3a10.png" Id="Rc42cf9d31eae4b3c" /></Relationships>
</file>