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41c3794f91a409d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LANEq321</w:t>
            </w:r>
            <w:r>
              <w:rPr>
                <w:b/>
              </w:rPr>
              <w:br/>
            </w:r>
            <w:r>
              <w:rPr>
                <w:b/>
              </w:rPr>
              <w:t>Jump schooled horses to maintain their level of training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cdd195c49484f2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bb0c90da3ca4a8a" /><Relationship Type="http://schemas.openxmlformats.org/officeDocument/2006/relationships/numbering" Target="/word/numbering.xml" Id="R6a4c5481cf3b4942" /><Relationship Type="http://schemas.openxmlformats.org/officeDocument/2006/relationships/settings" Target="/word/settings.xml" Id="Ra25472faf20c4784" /><Relationship Type="http://schemas.openxmlformats.org/officeDocument/2006/relationships/image" Target="/word/media/f4d81b52-d1ec-454f-907c-c7a75cdb8f17.png" Id="Rdcdd195c49484f2a" /></Relationships>
</file>