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50ebc848a4f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LANEq403</w:t>
            </w:r>
            <w:r>
              <w:rPr>
                <w:b/>
              </w:rPr>
              <w:br/>
            </w:r>
            <w:r>
              <w:rPr>
                <w:b/>
              </w:rPr>
              <w:t>Manage the training of young horses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42f4855e2546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eeec6f7abe4973" /><Relationship Type="http://schemas.openxmlformats.org/officeDocument/2006/relationships/numbering" Target="/word/numbering.xml" Id="Raf34723329d345be" /><Relationship Type="http://schemas.openxmlformats.org/officeDocument/2006/relationships/settings" Target="/word/settings.xml" Id="R9db3ed2ee89845f0" /><Relationship Type="http://schemas.openxmlformats.org/officeDocument/2006/relationships/image" Target="/word/media/ca1344bf-cbe6-4c2e-bfc5-b28c81ea62ad.png" Id="R8542f4855e254655" /></Relationships>
</file>