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21b7a3af404d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LANAnC25</w:t>
            </w:r>
            <w:r>
              <w:rPr>
                <w:b/>
              </w:rPr>
              <w:br/>
            </w:r>
            <w:r>
              <w:rPr>
                <w:b/>
              </w:rPr>
              <w:t>Dry a dog's coat ready for styling and finishing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ed819a883249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f5857e25354555" /><Relationship Type="http://schemas.openxmlformats.org/officeDocument/2006/relationships/numbering" Target="/word/numbering.xml" Id="R9215028e3fc84dec" /><Relationship Type="http://schemas.openxmlformats.org/officeDocument/2006/relationships/settings" Target="/word/settings.xml" Id="R7782c5df14fb40de" /><Relationship Type="http://schemas.openxmlformats.org/officeDocument/2006/relationships/image" Target="/word/media/1ada23ef-a594-49ce-a364-37ce92777f06.png" Id="R36ed819a8832499a" /></Relationships>
</file>