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68f3ea47774b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IMPMP314L</w:t>
            </w:r>
            <w:r>
              <w:rPr>
                <w:b/>
              </w:rPr>
              <w:br/>
            </w:r>
            <w:r>
              <w:rPr>
                <w:b/>
              </w:rPr>
              <w:t>Carry out sampling operations in meat or poultry processing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0795a8efa343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sampling operations in meat or poultry processing. Carrying out sampling operations in meat or poultry processing is important to the production of a final product that meets organisational and regulatory requirements. This standard applies to the activities specific to the obtaining and despatch of samples, for example residue, microbiological, disease and organoleptic abnormalities. You will need to be able to: • Determine the number, types, specific requirements for collection and dates for collection according to the sample request plan or requirement • Determine the suitability of meat or poultry for sampling, their origins and other relevant data to enable traceability • Identify and mark meat or poultry for sampling prior to slaughter • Clearly identify and label samples • Record the age, sex, identification number and breed of animal and obtain other information from farm and slaughterhouse records as required This standard is for you if you work in food manufacture and/or supply operations and are involved in carrying out sampling operations in meat or poultry processing.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carry out sampling operations</w:t>
      </w:r>
    </w:p>
    <w:p>
      <w:pPr>
        <w:numPr>
          <w:ilvl w:val="0"/>
          <w:numId w:val="1"/>
        </w:numPr>
      </w:pPr>
      <w:r>
        <w:t>determine that the number, types, specific requirements and date</w:t>
      </w:r>
    </w:p>
    <w:p>
      <w:pPr>
        <w:numPr>
          <w:ilvl w:val="0"/>
          <w:numId w:val="1"/>
        </w:numPr>
      </w:pPr>
      <w:r>
        <w:t>for collection are as prescribed in sample request plan</w:t>
      </w:r>
    </w:p>
    <w:p>
      <w:pPr>
        <w:numPr>
          <w:ilvl w:val="0"/>
          <w:numId w:val="1"/>
        </w:numPr>
      </w:pPr>
      <w:r>
        <w:t>check that samples are collected exactly as prescribed and at the</w:t>
      </w:r>
    </w:p>
    <w:p>
      <w:pPr>
        <w:numPr>
          <w:ilvl w:val="0"/>
          <w:numId w:val="1"/>
        </w:numPr>
      </w:pPr>
      <w:r>
        <w:t>time specified in the sample request plan</w:t>
      </w:r>
    </w:p>
    <w:p>
      <w:pPr>
        <w:numPr>
          <w:ilvl w:val="0"/>
          <w:numId w:val="1"/>
        </w:numPr>
      </w:pPr>
      <w:r>
        <w:t>check to confirm that sampling methods, materials and equipment</w:t>
      </w:r>
    </w:p>
    <w:p>
      <w:pPr>
        <w:numPr>
          <w:ilvl w:val="0"/>
          <w:numId w:val="1"/>
        </w:numPr>
      </w:pPr>
      <w:r>
        <w:t>conform to the procedural specifications</w:t>
      </w:r>
    </w:p>
    <w:p>
      <w:pPr>
        <w:numPr>
          <w:ilvl w:val="0"/>
          <w:numId w:val="1"/>
        </w:numPr>
      </w:pPr>
      <w:r>
        <w:t>monitor that only meat or poultry identifiable as suitable for</w:t>
      </w:r>
    </w:p>
    <w:p>
      <w:pPr>
        <w:numPr>
          <w:ilvl w:val="0"/>
          <w:numId w:val="1"/>
        </w:numPr>
      </w:pPr>
      <w:r>
        <w:t>sampling, according to current requirements, and are intended for</w:t>
      </w:r>
    </w:p>
    <w:p>
      <w:pPr>
        <w:numPr>
          <w:ilvl w:val="0"/>
          <w:numId w:val="1"/>
        </w:numPr>
      </w:pPr>
      <w:r>
        <w:t>human consumption are individually identified and marked before</w:t>
      </w:r>
    </w:p>
    <w:p>
      <w:pPr>
        <w:numPr>
          <w:ilvl w:val="0"/>
          <w:numId w:val="1"/>
        </w:numPr>
      </w:pPr>
      <w:r>
        <w:t>slaughter</w:t>
      </w:r>
    </w:p>
    <w:p>
      <w:pPr>
        <w:numPr>
          <w:ilvl w:val="0"/>
          <w:numId w:val="1"/>
        </w:numPr>
      </w:pPr>
      <w:r>
        <w:t>check that indisputable evidence is obtained of the origin of</w:t>
      </w:r>
    </w:p>
    <w:p>
      <w:pPr>
        <w:numPr>
          <w:ilvl w:val="0"/>
          <w:numId w:val="1"/>
        </w:numPr>
      </w:pPr>
      <w:r>
        <w:t>animals</w:t>
      </w:r>
    </w:p>
    <w:p>
      <w:pPr>
        <w:numPr>
          <w:ilvl w:val="0"/>
          <w:numId w:val="1"/>
        </w:numPr>
      </w:pPr>
      <w:r>
        <w:t>Obtain samples</w:t>
      </w:r>
    </w:p>
    <w:p>
      <w:pPr>
        <w:numPr>
          <w:ilvl w:val="0"/>
          <w:numId w:val="1"/>
        </w:numPr>
      </w:pPr>
      <w:r>
        <w:t>check that samples required for a specified period are collected</w:t>
      </w:r>
    </w:p>
    <w:p>
      <w:pPr>
        <w:numPr>
          <w:ilvl w:val="0"/>
          <w:numId w:val="1"/>
        </w:numPr>
      </w:pPr>
      <w:r>
        <w:t>during the period stated and spread as evenly as possible</w:t>
      </w:r>
    </w:p>
    <w:p>
      <w:pPr>
        <w:numPr>
          <w:ilvl w:val="0"/>
          <w:numId w:val="1"/>
        </w:numPr>
      </w:pPr>
      <w:r>
        <w:t>throughout the period</w:t>
      </w:r>
    </w:p>
    <w:p>
      <w:pPr>
        <w:numPr>
          <w:ilvl w:val="0"/>
          <w:numId w:val="1"/>
        </w:numPr>
      </w:pPr>
      <w:r>
        <w:t>check that organisational standard operating procedures are</w:t>
      </w:r>
    </w:p>
    <w:p>
      <w:pPr>
        <w:numPr>
          <w:ilvl w:val="0"/>
          <w:numId w:val="1"/>
        </w:numPr>
      </w:pPr>
      <w:r>
        <w:t>followed when obtaining the sample</w:t>
      </w:r>
    </w:p>
    <w:p>
      <w:pPr>
        <w:numPr>
          <w:ilvl w:val="0"/>
          <w:numId w:val="1"/>
        </w:numPr>
      </w:pPr>
      <w:r>
        <w:t>select meat or poultry which fit the information provided against</w:t>
      </w:r>
    </w:p>
    <w:p>
      <w:pPr>
        <w:numPr>
          <w:ilvl w:val="0"/>
          <w:numId w:val="1"/>
        </w:numPr>
      </w:pPr>
      <w:r>
        <w:t>the sampling request</w:t>
      </w:r>
    </w:p>
    <w:p>
      <w:pPr>
        <w:numPr>
          <w:ilvl w:val="0"/>
          <w:numId w:val="1"/>
        </w:numPr>
      </w:pPr>
      <w:r>
        <w:t>identify and label the sample with an adhesive label with the</w:t>
      </w:r>
    </w:p>
    <w:p>
      <w:pPr>
        <w:numPr>
          <w:ilvl w:val="0"/>
          <w:numId w:val="1"/>
        </w:numPr>
      </w:pPr>
      <w:r>
        <w:t>description of the sample, sample reference number and the bar</w:t>
      </w:r>
    </w:p>
    <w:p>
      <w:pPr>
        <w:numPr>
          <w:ilvl w:val="0"/>
          <w:numId w:val="1"/>
        </w:numPr>
      </w:pPr>
      <w:r>
        <w:t>code printed on it</w:t>
      </w:r>
    </w:p>
    <w:p>
      <w:pPr>
        <w:numPr>
          <w:ilvl w:val="0"/>
          <w:numId w:val="1"/>
        </w:numPr>
      </w:pPr>
      <w:r>
        <w:t>record the sex, age, identification number and breed of the animal</w:t>
      </w:r>
    </w:p>
    <w:p>
      <w:pPr>
        <w:numPr>
          <w:ilvl w:val="0"/>
          <w:numId w:val="1"/>
        </w:numPr>
      </w:pPr>
      <w:r>
        <w:t>sampled and obtain further prescribed information from farm and</w:t>
      </w:r>
    </w:p>
    <w:p>
      <w:pPr>
        <w:numPr>
          <w:ilvl w:val="0"/>
          <w:numId w:val="1"/>
        </w:numPr>
      </w:pPr>
      <w:r>
        <w:t>slaughterhouse records as required</w:t>
      </w:r>
    </w:p>
    <w:p>
      <w:pPr>
        <w:numPr>
          <w:ilvl w:val="0"/>
          <w:numId w:val="1"/>
        </w:numPr>
      </w:pPr>
      <w:r>
        <w:t>follow the procedures for maintaining the security of samples,</w:t>
      </w:r>
    </w:p>
    <w:p>
      <w:pPr>
        <w:numPr>
          <w:ilvl w:val="0"/>
          <w:numId w:val="1"/>
        </w:numPr>
      </w:pPr>
      <w:r>
        <w:t>integrity of samples and continuity of evidence</w:t>
      </w:r>
    </w:p>
    <w:p>
      <w:pPr>
        <w:numPr>
          <w:ilvl w:val="0"/>
          <w:numId w:val="1"/>
        </w:numPr>
      </w:pPr>
      <w:r>
        <w:t>Store and despatch samples</w:t>
      </w:r>
    </w:p>
    <w:p>
      <w:pPr>
        <w:numPr>
          <w:ilvl w:val="0"/>
          <w:numId w:val="1"/>
        </w:numPr>
      </w:pPr>
      <w:r>
        <w:t>attach relevant labels to sample according to regulatory and</w:t>
      </w:r>
    </w:p>
    <w:p>
      <w:pPr>
        <w:numPr>
          <w:ilvl w:val="0"/>
          <w:numId w:val="1"/>
        </w:numPr>
      </w:pPr>
      <w:r>
        <w:t>organisational requirements</w:t>
      </w:r>
    </w:p>
    <w:p>
      <w:pPr>
        <w:numPr>
          <w:ilvl w:val="0"/>
          <w:numId w:val="1"/>
        </w:numPr>
      </w:pPr>
      <w:r>
        <w:t>prepare the sample for despatch and send in accordance with</w:t>
      </w:r>
    </w:p>
    <w:p>
      <w:pPr>
        <w:numPr>
          <w:ilvl w:val="0"/>
          <w:numId w:val="1"/>
        </w:numPr>
      </w:pPr>
      <w:r>
        <w:t>prescribed requirements and within the specified time</w:t>
      </w:r>
    </w:p>
    <w:p>
      <w:pPr>
        <w:numPr>
          <w:ilvl w:val="0"/>
          <w:numId w:val="1"/>
        </w:numPr>
      </w:pPr>
      <w:r>
        <w:t>record the date of despatch of the sample and send to the</w:t>
      </w:r>
    </w:p>
    <w:p>
      <w:pPr>
        <w:numPr>
          <w:ilvl w:val="0"/>
          <w:numId w:val="1"/>
        </w:numPr>
      </w:pPr>
      <w:r>
        <w:t>specified laboratory</w:t>
      </w:r>
    </w:p>
    <w:p>
      <w:pPr>
        <w:numPr>
          <w:ilvl w:val="0"/>
          <w:numId w:val="1"/>
        </w:numPr>
      </w:pPr>
      <w:r>
        <w:t>follow the appropriate recording and reporting procedures where</w:t>
      </w:r>
    </w:p>
    <w:p>
      <w:pPr>
        <w:numPr>
          <w:ilvl w:val="0"/>
          <w:numId w:val="1"/>
        </w:numPr>
      </w:pPr>
      <w:r>
        <w:t>there is a failure in collection of samples</w:t>
      </w:r>
    </w:p>
    <w:p>
      <w:pPr>
        <w:numPr>
          <w:ilvl w:val="0"/>
          <w:numId w:val="1"/>
        </w:numPr>
      </w:pPr>
      <w:r>
        <w:t>follow organisational Food Safety Management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determining clearly the number, types, specific</w:t>
      </w:r>
    </w:p>
    <w:p>
      <w:pPr>
        <w:numPr>
          <w:ilvl w:val="0"/>
          <w:numId w:val="2"/>
        </w:numPr>
      </w:pPr>
      <w:r>
        <w:t>requirements and dates for collection of samples</w:t>
      </w:r>
    </w:p>
    <w:p>
      <w:pPr>
        <w:numPr>
          <w:ilvl w:val="1"/>
          <w:numId w:val="2"/>
        </w:numPr>
      </w:pPr>
      <w:r>
        <w:t>why samples need to be collected exactly as prescribed and in</w:t>
      </w:r>
    </w:p>
    <w:p>
      <w:pPr>
        <w:numPr>
          <w:ilvl w:val="0"/>
          <w:numId w:val="2"/>
        </w:numPr>
      </w:pPr>
      <w:r>
        <w:t>the month or quarter specified in the sample request plan</w:t>
      </w:r>
    </w:p>
    <w:p>
      <w:pPr>
        <w:numPr>
          <w:ilvl w:val="1"/>
          <w:numId w:val="2"/>
        </w:numPr>
      </w:pPr>
      <w:r>
        <w:t>the checks that need to be carried out to confirm that sampling</w:t>
      </w:r>
    </w:p>
    <w:p>
      <w:pPr>
        <w:numPr>
          <w:ilvl w:val="0"/>
          <w:numId w:val="2"/>
        </w:numPr>
      </w:pPr>
      <w:r>
        <w:t>methods, materials and equipment conform to the procedural</w:t>
      </w:r>
    </w:p>
    <w:p>
      <w:pPr>
        <w:numPr>
          <w:ilvl w:val="0"/>
          <w:numId w:val="2"/>
        </w:numPr>
      </w:pPr>
      <w:r>
        <w:t>specifications</w:t>
      </w:r>
    </w:p>
    <w:p>
      <w:pPr>
        <w:numPr>
          <w:ilvl w:val="1"/>
          <w:numId w:val="2"/>
        </w:numPr>
      </w:pPr>
      <w:r>
        <w:t>the importance of ensuring only meat or poultry species</w:t>
      </w:r>
    </w:p>
    <w:p>
      <w:pPr>
        <w:numPr>
          <w:ilvl w:val="0"/>
          <w:numId w:val="2"/>
        </w:numPr>
      </w:pPr>
      <w:r>
        <w:t>identifiable as suitable for sampling, according to current</w:t>
      </w:r>
    </w:p>
    <w:p>
      <w:pPr>
        <w:numPr>
          <w:ilvl w:val="0"/>
          <w:numId w:val="2"/>
        </w:numPr>
      </w:pPr>
      <w:r>
        <w:t>regulations, and are intended for human consumption are</w:t>
      </w:r>
    </w:p>
    <w:p>
      <w:pPr>
        <w:numPr>
          <w:ilvl w:val="0"/>
          <w:numId w:val="2"/>
        </w:numPr>
      </w:pPr>
      <w:r>
        <w:t>identified and marked prior to slaughter</w:t>
      </w:r>
    </w:p>
    <w:p>
      <w:pPr>
        <w:numPr>
          <w:ilvl w:val="1"/>
          <w:numId w:val="2"/>
        </w:numPr>
      </w:pPr>
      <w:r>
        <w:t>how and why meat or poultry are individually identified and</w:t>
      </w:r>
    </w:p>
    <w:p>
      <w:pPr>
        <w:numPr>
          <w:ilvl w:val="0"/>
          <w:numId w:val="2"/>
        </w:numPr>
      </w:pPr>
      <w:r>
        <w:t>marked before slaughter</w:t>
      </w:r>
    </w:p>
    <w:p>
      <w:pPr>
        <w:numPr>
          <w:ilvl w:val="1"/>
          <w:numId w:val="2"/>
        </w:numPr>
      </w:pPr>
      <w:r>
        <w:t>the importance of obtaining indisputable evidence of the origin of</w:t>
      </w:r>
    </w:p>
    <w:p>
      <w:pPr>
        <w:numPr>
          <w:ilvl w:val="0"/>
          <w:numId w:val="2"/>
        </w:numPr>
      </w:pPr>
      <w:r>
        <w:t>animals sampled</w:t>
      </w:r>
    </w:p>
    <w:p>
      <w:pPr>
        <w:numPr>
          <w:ilvl w:val="1"/>
          <w:numId w:val="2"/>
        </w:numPr>
      </w:pPr>
      <w:r>
        <w:t>the safety systems and standard operating procedures to be</w:t>
      </w:r>
    </w:p>
    <w:p>
      <w:pPr>
        <w:numPr>
          <w:ilvl w:val="0"/>
          <w:numId w:val="2"/>
        </w:numPr>
      </w:pPr>
      <w:r>
        <w:t>followed</w:t>
      </w:r>
    </w:p>
    <w:p>
      <w:pPr>
        <w:numPr>
          <w:ilvl w:val="1"/>
          <w:numId w:val="2"/>
        </w:numPr>
      </w:pPr>
      <w:r>
        <w:t>the importance of ensuring samples required for a specified</w:t>
      </w:r>
    </w:p>
    <w:p>
      <w:pPr>
        <w:numPr>
          <w:ilvl w:val="0"/>
          <w:numId w:val="2"/>
        </w:numPr>
      </w:pPr>
      <w:r>
        <w:t>period are collected during the period stated</w:t>
      </w:r>
    </w:p>
    <w:p>
      <w:pPr>
        <w:numPr>
          <w:ilvl w:val="1"/>
          <w:numId w:val="2"/>
        </w:numPr>
      </w:pPr>
      <w:r>
        <w:t>why samples to be collected during a period should be spread as</w:t>
      </w:r>
    </w:p>
    <w:p>
      <w:pPr>
        <w:numPr>
          <w:ilvl w:val="0"/>
          <w:numId w:val="2"/>
        </w:numPr>
      </w:pPr>
      <w:r>
        <w:t>evenly as possible throughout the period</w:t>
      </w:r>
    </w:p>
    <w:p>
      <w:pPr>
        <w:numPr>
          <w:ilvl w:val="1"/>
          <w:numId w:val="2"/>
        </w:numPr>
      </w:pPr>
      <w:r>
        <w:t>the importance and the requirements of organisational standard</w:t>
      </w:r>
    </w:p>
    <w:p>
      <w:pPr>
        <w:numPr>
          <w:ilvl w:val="0"/>
          <w:numId w:val="2"/>
        </w:numPr>
      </w:pPr>
      <w:r>
        <w:t>operating procedures to be followed when obtaining the sample</w:t>
      </w:r>
    </w:p>
    <w:p>
      <w:pPr>
        <w:numPr>
          <w:ilvl w:val="1"/>
          <w:numId w:val="2"/>
        </w:numPr>
      </w:pPr>
      <w:r>
        <w:t>the importance of and the method of selecting animals which fit</w:t>
      </w:r>
    </w:p>
    <w:p>
      <w:pPr>
        <w:numPr>
          <w:ilvl w:val="0"/>
          <w:numId w:val="2"/>
        </w:numPr>
      </w:pPr>
      <w:r>
        <w:t>the information provided against the sampling request</w:t>
      </w:r>
    </w:p>
    <w:p>
      <w:pPr>
        <w:numPr>
          <w:ilvl w:val="1"/>
          <w:numId w:val="2"/>
        </w:numPr>
      </w:pPr>
      <w:r>
        <w:t>how and why the sample should be clearly identified and labelled</w:t>
      </w:r>
    </w:p>
    <w:p>
      <w:pPr>
        <w:numPr>
          <w:ilvl w:val="1"/>
          <w:numId w:val="2"/>
        </w:numPr>
      </w:pPr>
      <w:r>
        <w:t>the importance of using the appropriate adhesive label with the</w:t>
      </w:r>
    </w:p>
    <w:p>
      <w:pPr>
        <w:numPr>
          <w:ilvl w:val="0"/>
          <w:numId w:val="2"/>
        </w:numPr>
      </w:pPr>
      <w:r>
        <w:t>description of the sample, sample reference number and the bar</w:t>
      </w:r>
    </w:p>
    <w:p>
      <w:pPr>
        <w:numPr>
          <w:ilvl w:val="0"/>
          <w:numId w:val="2"/>
        </w:numPr>
      </w:pPr>
      <w:r>
        <w:t>code printed on it</w:t>
      </w:r>
    </w:p>
    <w:p>
      <w:pPr>
        <w:numPr>
          <w:ilvl w:val="1"/>
          <w:numId w:val="2"/>
        </w:numPr>
      </w:pPr>
      <w:r>
        <w:t>the importance and the nature of the correct type of label to</w:t>
      </w:r>
    </w:p>
    <w:p>
      <w:pPr>
        <w:numPr>
          <w:ilvl w:val="0"/>
          <w:numId w:val="2"/>
        </w:numPr>
      </w:pPr>
      <w:r>
        <w:t>accompany the sample and the importance of its secure</w:t>
      </w:r>
    </w:p>
    <w:p>
      <w:pPr>
        <w:numPr>
          <w:ilvl w:val="0"/>
          <w:numId w:val="2"/>
        </w:numPr>
      </w:pPr>
      <w:r>
        <w:t>attachment</w:t>
      </w:r>
    </w:p>
    <w:p>
      <w:pPr>
        <w:numPr>
          <w:ilvl w:val="1"/>
          <w:numId w:val="2"/>
        </w:numPr>
      </w:pPr>
      <w:r>
        <w:t>the method of preparing samples for despatch</w:t>
      </w:r>
    </w:p>
    <w:p>
      <w:pPr>
        <w:numPr>
          <w:ilvl w:val="1"/>
          <w:numId w:val="2"/>
        </w:numPr>
      </w:pPr>
      <w:r>
        <w:t>the importance of despatching the samples in accordance with</w:t>
      </w:r>
    </w:p>
    <w:p>
      <w:pPr>
        <w:numPr>
          <w:ilvl w:val="0"/>
          <w:numId w:val="2"/>
        </w:numPr>
      </w:pPr>
      <w:r>
        <w:t>prescribed requirements and within the specified time</w:t>
      </w:r>
    </w:p>
    <w:p>
      <w:pPr>
        <w:numPr>
          <w:ilvl w:val="1"/>
          <w:numId w:val="2"/>
        </w:numPr>
      </w:pPr>
      <w:r>
        <w:t>why and how the date of despatch of the sample is recorded</w:t>
      </w:r>
    </w:p>
    <w:p>
      <w:pPr>
        <w:numPr>
          <w:ilvl w:val="1"/>
          <w:numId w:val="2"/>
        </w:numPr>
      </w:pPr>
      <w:r>
        <w:t>the importance of despatching the sample to the specified</w:t>
      </w:r>
    </w:p>
    <w:p>
      <w:pPr>
        <w:numPr>
          <w:ilvl w:val="0"/>
          <w:numId w:val="2"/>
        </w:numPr>
      </w:pPr>
      <w:r>
        <w:t>laboratory</w:t>
      </w:r>
    </w:p>
    <w:p>
      <w:pPr>
        <w:numPr>
          <w:ilvl w:val="1"/>
          <w:numId w:val="2"/>
        </w:numPr>
      </w:pPr>
      <w:r>
        <w:t>the procedure for dealing with a failure in collection of samples</w:t>
      </w:r>
    </w:p>
    <w:p>
      <w:pPr>
        <w:numPr>
          <w:ilvl w:val="0"/>
          <w:numId w:val="2"/>
        </w:numPr>
      </w:pPr>
      <w:r>
        <w:t>and the appropriate recording and reporting procedures to follow</w:t>
      </w:r>
    </w:p>
    <w:p>
      <w:pPr>
        <w:numPr>
          <w:ilvl w:val="1"/>
          <w:numId w:val="2"/>
        </w:numPr>
      </w:pPr>
      <w:r>
        <w:t>the requirements to be followed in organisational Food Safety</w:t>
      </w:r>
    </w:p>
    <w:p>
      <w:pPr>
        <w:numPr>
          <w:ilvl w:val="0"/>
          <w:numId w:val="2"/>
        </w:numPr>
      </w:pPr>
      <w:r>
        <w:t>Management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impmp314s, impmp315k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Sampling; Residue; Disease; Samples; Slaughter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3EBD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49A0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3c84281eab40db" /><Relationship Type="http://schemas.openxmlformats.org/officeDocument/2006/relationships/numbering" Target="/word/numbering.xml" Id="Ra587a112358546e1" /><Relationship Type="http://schemas.openxmlformats.org/officeDocument/2006/relationships/settings" Target="/word/settings.xml" Id="Rf4ec9bbdef1d4546" /><Relationship Type="http://schemas.openxmlformats.org/officeDocument/2006/relationships/image" Target="/word/media/86f914a3-4abb-414c-8f2b-c226cdcaa12d.png" Id="R3d0795a8efa3430b" /></Relationships>
</file>