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515b70de7244e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LANCS29L</w:t>
            </w:r>
            <w:r>
              <w:rPr>
                <w:b/>
              </w:rPr>
              <w:br/>
            </w:r>
            <w:r>
              <w:rPr>
                <w:b/>
              </w:rPr>
              <w:t>Identify the presence of pests, diseases and disorders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1c6b09a98d4c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a0e8249bcb4d38" /><Relationship Type="http://schemas.openxmlformats.org/officeDocument/2006/relationships/numbering" Target="/word/numbering.xml" Id="R3446030c6cd547d2" /><Relationship Type="http://schemas.openxmlformats.org/officeDocument/2006/relationships/settings" Target="/word/settings.xml" Id="R77084aa586704c92" /><Relationship Type="http://schemas.openxmlformats.org/officeDocument/2006/relationships/image" Target="/word/media/175ec281-c710-4e47-9b62-c0faef2432af.png" Id="Re81c6b09a98d4cd8" /></Relationships>
</file>