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375482fe654f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LANCS2L</w:t>
            </w:r>
            <w:r>
              <w:rPr>
                <w:b/>
              </w:rPr>
              <w:br/>
            </w:r>
            <w:r>
              <w:rPr>
                <w:b/>
              </w:rPr>
              <w:t>Monitor and maintain health, safety and security 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3410327cfe4c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ae5fa6ac4f4f5a" /><Relationship Type="http://schemas.openxmlformats.org/officeDocument/2006/relationships/numbering" Target="/word/numbering.xml" Id="R0b0c3b6b4cba4b98" /><Relationship Type="http://schemas.openxmlformats.org/officeDocument/2006/relationships/settings" Target="/word/settings.xml" Id="R2bdf1e4550f94d35" /><Relationship Type="http://schemas.openxmlformats.org/officeDocument/2006/relationships/image" Target="/word/media/5e2864e6-e4f5-490e-9596-fb0001665fe9.png" Id="R973410327cfe4c64" /></Relationships>
</file>