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e82d9360e44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COSVR642</w:t>
            </w:r>
            <w:r>
              <w:rPr>
                <w:b/>
              </w:rPr>
              <w:br/>
            </w:r>
            <w:r>
              <w:rPr>
                <w:b/>
              </w:rPr>
              <w:t>Conform to productive work practices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766c282d9e4c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1f094b0c1c438f" /><Relationship Type="http://schemas.openxmlformats.org/officeDocument/2006/relationships/numbering" Target="/word/numbering.xml" Id="Rd08569f6e5bf4ac6" /><Relationship Type="http://schemas.openxmlformats.org/officeDocument/2006/relationships/settings" Target="/word/settings.xml" Id="R8390adcb4c42474e" /><Relationship Type="http://schemas.openxmlformats.org/officeDocument/2006/relationships/image" Target="/word/media/fee6315c-7f30-4769-85ae-beda69f94868.png" Id="R8f766c282d9e4ce7" /></Relationships>
</file>