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c5b36b9cc8e4b1a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SFJ LG4</w:t>
            </w:r>
            <w:r>
              <w:rPr>
                <w:b/>
              </w:rPr>
              <w:br/>
            </w:r>
            <w:r>
              <w:rPr>
                <w:b/>
              </w:rPr>
              <w:t>Maintain and develop your own knowledge, skills and competence in research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0aa06e7ce00b4af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2db1b26d8df24d6f" /><Relationship Type="http://schemas.openxmlformats.org/officeDocument/2006/relationships/numbering" Target="/word/numbering.xml" Id="R4b1b074784724b4a" /><Relationship Type="http://schemas.openxmlformats.org/officeDocument/2006/relationships/settings" Target="/word/settings.xml" Id="Rd572c0290b794821" /><Relationship Type="http://schemas.openxmlformats.org/officeDocument/2006/relationships/image" Target="/word/media/6f0a48ae-3b88-46c6-8481-97c7488da213.png" Id="R0aa06e7ce00b4af9" /></Relationships>
</file>