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a05e8942e49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SEMCAW408</w:t>
            </w:r>
            <w:r>
              <w:rPr>
                <w:b/>
              </w:rPr>
              <w:br/>
            </w:r>
            <w:r>
              <w:rPr>
                <w:b/>
              </w:rPr>
              <w:t>Manage a team in a continuing airworthiness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7e9fb48f074f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e7c152daff4e30" /><Relationship Type="http://schemas.openxmlformats.org/officeDocument/2006/relationships/numbering" Target="/word/numbering.xml" Id="Rd22c8aedcc2746fc" /><Relationship Type="http://schemas.openxmlformats.org/officeDocument/2006/relationships/settings" Target="/word/settings.xml" Id="R856784b5eb114cab" /><Relationship Type="http://schemas.openxmlformats.org/officeDocument/2006/relationships/image" Target="/word/media/bf0b15c6-a86f-4d28-b4c4-6eeb3f830309.png" Id="R937e9fb48f074f64" /></Relationships>
</file>