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a6967926bb49c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SEMBIT418L</w:t>
            </w:r>
            <w:r>
              <w:rPr>
                <w:b/>
              </w:rPr>
              <w:br/>
            </w:r>
            <w:r>
              <w:rPr>
                <w:b/>
              </w:rPr>
              <w:t>Leading failure modes and effects analysis (FMEA) activities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88c96051784c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37795a2705466a" /><Relationship Type="http://schemas.openxmlformats.org/officeDocument/2006/relationships/numbering" Target="/word/numbering.xml" Id="Rd6168203479f4625" /><Relationship Type="http://schemas.openxmlformats.org/officeDocument/2006/relationships/settings" Target="/word/settings.xml" Id="Re5c9276458974b5b" /><Relationship Type="http://schemas.openxmlformats.org/officeDocument/2006/relationships/image" Target="/word/media/0f4616c8-f454-4322-a730-02d377c98f1d.png" Id="R8d88c96051784c36" /></Relationships>
</file>