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5ca959b2f453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SEMCW3-05</w:t>
            </w:r>
            <w:r>
              <w:rPr>
                <w:b/>
              </w:rPr>
              <w:br/>
            </w:r>
            <w:r>
              <w:rPr>
                <w:b/>
              </w:rPr>
              <w:t>Correcting faults when servicing clock movements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bced85c8534f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4adaab931b4b75" /><Relationship Type="http://schemas.openxmlformats.org/officeDocument/2006/relationships/numbering" Target="/word/numbering.xml" Id="R0ec4edb2cb7d4b46" /><Relationship Type="http://schemas.openxmlformats.org/officeDocument/2006/relationships/settings" Target="/word/settings.xml" Id="R935b97d11fa34875" /><Relationship Type="http://schemas.openxmlformats.org/officeDocument/2006/relationships/image" Target="/word/media/028fdc41-93d2-44a0-9809-afbbdbec71c1.png" Id="R40bced85c8534f30" /></Relationships>
</file>