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bb01fdc8224e5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ASTPKC19</w:t>
            </w:r>
            <w:r>
              <w:rPr>
                <w:b/>
              </w:rPr>
              <w:br/>
            </w:r>
            <w:r>
              <w:rPr>
                <w:b/>
              </w:rPr>
              <w:t>Operate computer controlled barrier parking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9803ab2ef14a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5f6374e9ba34e64" /><Relationship Type="http://schemas.openxmlformats.org/officeDocument/2006/relationships/numbering" Target="/word/numbering.xml" Id="R1978eb5f72b24cf5" /><Relationship Type="http://schemas.openxmlformats.org/officeDocument/2006/relationships/settings" Target="/word/settings.xml" Id="R73e17404625e41af" /><Relationship Type="http://schemas.openxmlformats.org/officeDocument/2006/relationships/image" Target="/word/media/74f7c4af-4f04-45aa-9b00-a4aa6047f9c1.png" Id="Rb69803ab2ef14a91" /></Relationships>
</file>