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944d226d248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ASTH211L</w:t>
            </w:r>
            <w:r>
              <w:rPr>
                <w:b/>
              </w:rPr>
              <w:br/>
            </w:r>
            <w:r>
              <w:rPr>
                <w:b/>
              </w:rPr>
              <w:t>Organise the maintenance and repair of property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b4a00f0e0c4a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49dfe8b3ae44ca" /><Relationship Type="http://schemas.openxmlformats.org/officeDocument/2006/relationships/numbering" Target="/word/numbering.xml" Id="R669c10914ce5408c" /><Relationship Type="http://schemas.openxmlformats.org/officeDocument/2006/relationships/settings" Target="/word/settings.xml" Id="R8ded7a5e00c84949" /><Relationship Type="http://schemas.openxmlformats.org/officeDocument/2006/relationships/image" Target="/word/media/80049178-1325-4d59-b3de-473024dc99ef.png" Id="R54b4a00f0e0c4a7e" /></Relationships>
</file>