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7a182afb674dc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ASTH406L</w:t>
            </w:r>
            <w:r>
              <w:rPr>
                <w:b/>
              </w:rPr>
              <w:br/>
            </w:r>
            <w:r>
              <w:rPr>
                <w:b/>
              </w:rPr>
              <w:t>Identify and secure funding in your area of responsibility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b3828c007dd47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c42658f94904df2" /><Relationship Type="http://schemas.openxmlformats.org/officeDocument/2006/relationships/numbering" Target="/word/numbering.xml" Id="R6c8ca43df80b4e16" /><Relationship Type="http://schemas.openxmlformats.org/officeDocument/2006/relationships/settings" Target="/word/settings.xml" Id="R8953ee9e1f2d4de6" /><Relationship Type="http://schemas.openxmlformats.org/officeDocument/2006/relationships/image" Target="/word/media/c361f058-854c-44c6-ac2f-38758763d6de.png" Id="R3b3828c007dd4710" /></Relationships>
</file>