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cd7666cd5448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CLDFL16</w:t>
            </w:r>
            <w:r>
              <w:rPr>
                <w:b/>
              </w:rPr>
              <w:br/>
            </w:r>
            <w:r>
              <w:rPr>
                <w:b/>
              </w:rPr>
              <w:t>Manage and facilitate family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16dcdcfa1a43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preparing family learning programmes to meet identified needs and requirements. It applies to planning for both groups and individuals. `Programme' refers to any planned sequence of learning opportunities which lead to agreed outcomes.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an environment conducive to effective learning relevant to the delivery methods.</w:t>
      </w:r>
    </w:p>
    <w:p>
      <w:pPr>
        <w:numPr>
          <w:ilvl w:val="0"/>
          <w:numId w:val="1"/>
        </w:numPr>
      </w:pPr>
      <w:r>
        <w:t>manage a group environment in which individuals feel valued, supported, confident and able to learn</w:t>
      </w:r>
    </w:p>
    <w:p>
      <w:pPr>
        <w:numPr>
          <w:ilvl w:val="0"/>
          <w:numId w:val="1"/>
        </w:numPr>
      </w:pPr>
      <w:r>
        <w:t>establish and maintain a professional relationship with learners that supports learning and reflection</w:t>
      </w:r>
    </w:p>
    <w:p>
      <w:pPr>
        <w:numPr>
          <w:ilvl w:val="0"/>
          <w:numId w:val="1"/>
        </w:numPr>
      </w:pPr>
      <w:r>
        <w:t>explore and agree learners' objectives, learning needs and goals</w:t>
      </w:r>
    </w:p>
    <w:p>
      <w:pPr>
        <w:numPr>
          <w:ilvl w:val="0"/>
          <w:numId w:val="1"/>
        </w:numPr>
      </w:pPr>
      <w:r>
        <w:t>communicate with learners in a way that meets individual and group needs</w:t>
      </w:r>
    </w:p>
    <w:p>
      <w:pPr>
        <w:numPr>
          <w:ilvl w:val="0"/>
          <w:numId w:val="1"/>
        </w:numPr>
      </w:pPr>
      <w:r>
        <w:t>use a range of delivery methods, activities and resources to meet the needs of all group members, as appropriate to planned outcomes</w:t>
      </w:r>
    </w:p>
    <w:p>
      <w:pPr>
        <w:numPr>
          <w:ilvl w:val="0"/>
          <w:numId w:val="1"/>
        </w:numPr>
      </w:pPr>
      <w:r>
        <w:t>support learners in applying their learning in context</w:t>
      </w:r>
    </w:p>
    <w:p>
      <w:pPr>
        <w:numPr>
          <w:ilvl w:val="0"/>
          <w:numId w:val="1"/>
        </w:numPr>
      </w:pPr>
      <w:r>
        <w:t>balance and adjust delivery to meet individual needs while achieving planned group outcomes and agreements</w:t>
      </w:r>
    </w:p>
    <w:p>
      <w:pPr>
        <w:numPr>
          <w:ilvl w:val="0"/>
          <w:numId w:val="1"/>
        </w:numPr>
      </w:pPr>
      <w:r>
        <w:t>monitor learner response and use appropriate strategies to motivate learners individually and collectively</w:t>
      </w:r>
    </w:p>
    <w:p>
      <w:pPr>
        <w:numPr>
          <w:ilvl w:val="0"/>
          <w:numId w:val="1"/>
        </w:numPr>
      </w:pPr>
      <w:r>
        <w:t>encourage effective communication</w:t>
      </w:r>
    </w:p>
    <w:p>
      <w:pPr>
        <w:numPr>
          <w:ilvl w:val="0"/>
          <w:numId w:val="1"/>
        </w:numPr>
      </w:pPr>
      <w:r>
        <w:t>maintain the health and safety of learners,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family learning programmes</w:t>
      </w:r>
    </w:p>
    <w:p>
      <w:pPr>
        <w:numPr>
          <w:ilvl w:val="0"/>
          <w:numId w:val="2"/>
        </w:numPr>
      </w:pPr>
      <w:r>
        <w:t>learners' needs and planned outcomes</w:t>
      </w:r>
    </w:p>
    <w:p>
      <w:pPr>
        <w:numPr>
          <w:ilvl w:val="0"/>
          <w:numId w:val="2"/>
        </w:numPr>
      </w:pPr>
      <w:r>
        <w:t>the types of learning resources available, including those that are technology enhanced, that can support learning</w:t>
      </w:r>
    </w:p>
    <w:p>
      <w:pPr>
        <w:numPr>
          <w:ilvl w:val="0"/>
          <w:numId w:val="2"/>
        </w:numPr>
      </w:pPr>
      <w:r>
        <w:t>the factors to consider when selecting and using resources to facilitate family learning</w:t>
      </w:r>
    </w:p>
    <w:p>
      <w:pPr>
        <w:numPr>
          <w:ilvl w:val="0"/>
          <w:numId w:val="2"/>
        </w:numPr>
      </w:pPr>
      <w:r>
        <w:t>the characteristics of a group environment that foster learning for all those involved</w:t>
      </w:r>
    </w:p>
    <w:p>
      <w:pPr>
        <w:numPr>
          <w:ilvl w:val="0"/>
          <w:numId w:val="2"/>
        </w:numPr>
      </w:pPr>
      <w:r>
        <w:t>different techniques to manage group dynamics</w:t>
      </w:r>
    </w:p>
    <w:p>
      <w:pPr>
        <w:numPr>
          <w:ilvl w:val="0"/>
          <w:numId w:val="2"/>
        </w:numPr>
      </w:pPr>
      <w:r>
        <w:t>aspects of equality, diversity that need to be addressed when facilitating groups</w:t>
      </w:r>
    </w:p>
    <w:p>
      <w:pPr>
        <w:numPr>
          <w:ilvl w:val="0"/>
          <w:numId w:val="2"/>
        </w:numPr>
      </w:pPr>
      <w:r>
        <w:t>different ways of encouraging behaviour and values that foster mutual respect and support the learning process</w:t>
      </w:r>
    </w:p>
    <w:p>
      <w:pPr>
        <w:numPr>
          <w:ilvl w:val="0"/>
          <w:numId w:val="2"/>
        </w:numPr>
      </w:pPr>
      <w:r>
        <w:t>the importance of own communication skills and different ways to communicate effectively with groups, and individuals within groups</w:t>
      </w:r>
    </w:p>
    <w:p>
      <w:pPr>
        <w:numPr>
          <w:ilvl w:val="0"/>
          <w:numId w:val="2"/>
        </w:numPr>
      </w:pPr>
      <w:r>
        <w:t>the range of delivery methods appropriate to learning</w:t>
      </w:r>
    </w:p>
    <w:p>
      <w:pPr>
        <w:numPr>
          <w:ilvl w:val="0"/>
          <w:numId w:val="2"/>
        </w:numPr>
      </w:pPr>
      <w:r>
        <w:t>how to co-ordinate family learning activities to meet individual and group needs</w:t>
      </w:r>
    </w:p>
    <w:p>
      <w:pPr>
        <w:numPr>
          <w:ilvl w:val="0"/>
          <w:numId w:val="2"/>
        </w:numPr>
      </w:pPr>
      <w:r>
        <w:t>the types of motivational strategies that would support group and individual learning and how to select these according to identified needs</w:t>
      </w:r>
    </w:p>
    <w:p>
      <w:pPr>
        <w:numPr>
          <w:ilvl w:val="0"/>
          <w:numId w:val="2"/>
        </w:numPr>
      </w:pPr>
      <w:r>
        <w:t>how to assess and manage risk whilst facilitating family learning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  </w:t>
      </w:r>
    </w:p>
    <w:p>
      <w:pPr/>
      <w:r>
        <w:rPr>
          <w:lang w:val="en-GB"/>
        </w:rPr>
        <w:t>Resources</w:t>
      </w:r>
    </w:p>
    <w:p>
      <w:pPr/>
      <w:r>
        <w:rPr>
          <w:lang w:val="en-GB"/>
        </w:rPr>
        <w:t>This covers any physical, human or financial resource that supports the family learning process and could include technical equipment, IT-based resources, buildings, sources of specialist knowledge, local assets.</w:t>
      </w:r>
    </w:p>
    <w:p>
      <w:pPr/>
      <w:r>
        <w:rPr>
          <w:lang w:val="en-GB"/>
        </w:rPr>
        <w:t>Technology</w:t>
      </w:r>
    </w:p>
    <w:p>
      <w:pPr/>
      <w:r>
        <w:rPr>
          <w:lang w:val="en-GB"/>
        </w:rPr>
        <w:t>This refers to both hardware and online tools/apps which can be used in the communication (including social media) and practice.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E0B8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D9F3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d48ece32314c6c" /><Relationship Type="http://schemas.openxmlformats.org/officeDocument/2006/relationships/numbering" Target="/word/numbering.xml" Id="R1f73a322145a419e" /><Relationship Type="http://schemas.openxmlformats.org/officeDocument/2006/relationships/settings" Target="/word/settings.xml" Id="R6ba28d5152244ffa" /><Relationship Type="http://schemas.openxmlformats.org/officeDocument/2006/relationships/image" Target="/word/media/0f3cf413-c904-49ad-91bb-9d160fcc76ce.png" Id="R1316dcdcfa1a4392" /></Relationships>
</file>