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c9e1579f004b0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IMIMCQ08</w:t>
            </w:r>
            <w:r>
              <w:rPr>
                <w:b/>
              </w:rPr>
              <w:br/>
            </w:r>
            <w:r>
              <w:rPr>
                <w:b/>
              </w:rPr>
              <w:t>Diagnose and rectify quad bike steering, brakes and suspension system faults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332cf41a3d446c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160cdf1ae9e42d0" /><Relationship Type="http://schemas.openxmlformats.org/officeDocument/2006/relationships/numbering" Target="/word/numbering.xml" Id="Rc5a1627ea851400e" /><Relationship Type="http://schemas.openxmlformats.org/officeDocument/2006/relationships/settings" Target="/word/settings.xml" Id="R05fb76b15ab84519" /><Relationship Type="http://schemas.openxmlformats.org/officeDocument/2006/relationships/image" Target="/word/media/2f9bd2b4-8778-496c-b003-0560f3219a9b.png" Id="R3332cf41a3d446ce" /></Relationships>
</file>