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fc1a546894e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IMIVPR12</w:t>
            </w:r>
            <w:r>
              <w:rPr>
                <w:b/>
              </w:rPr>
              <w:br/>
            </w:r>
            <w:r>
              <w:rPr>
                <w:b/>
              </w:rPr>
              <w:t>Carry out edge to edge repairs on automotive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a9231eeb0241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ability to undertake edge to edge repair activities on automotive vehicles.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wear suitable personal protective equipment and use the specified environmental safety equipment throughout all vehicle refinishing operations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vehicle refinishing operations by reviewing: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product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technical data</w:t>
      </w:r>
    </w:p>
    <w:p>
      <w:pPr/>
      <w:r>
        <w:rPr>
          <w:lang w:val="en-GB"/>
        </w:rPr>
        <w:t>P2.3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colour libraries</w:t>
      </w:r>
    </w:p>
    <w:p>
      <w:pPr/>
      <w:r>
        <w:rPr>
          <w:lang w:val="en-GB"/>
        </w:rPr>
        <w:t>P2.4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spectrometer</w:t>
      </w:r>
    </w:p>
    <w:p>
      <w:pPr/>
      <w:r>
        <w:rPr>
          <w:lang w:val="en-GB"/>
        </w:rPr>
        <w:t>P2.5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instructions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body panel substrates accurately prior to undertaking any refinishing work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prepare, check and adjust all the tools and equipment required, following manufacturer's instructions, prior to use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all the refinishing systems and materials required following health and safety requirements and using: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 which conform to the specification required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method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equipment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apply all refinishing systems and materials using approved tools and equipment and following: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instructions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methods and techniques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application techniques for managing colour and tone variables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dry all refinishing materials applied following health and safety requirements and using: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method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equipment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finish produced:</w:t>
      </w:r>
    </w:p>
    <w:p>
      <w:pPr/>
      <w:r>
        <w:rPr>
          <w:lang w:val="en-GB"/>
        </w:rPr>
        <w:t>P8.1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meets the requirements of the manufacturer's warranty</w:t>
      </w:r>
    </w:p>
    <w:p>
      <w:pPr/>
      <w:r>
        <w:rPr>
          <w:lang w:val="en-GB"/>
        </w:rPr>
        <w:t>P8.2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meets the refinishing specification required and customer needs</w:t>
      </w:r>
    </w:p>
    <w:p>
      <w:pPr/>
      <w:r>
        <w:rPr>
          <w:lang w:val="en-GB"/>
        </w:rPr>
        <w:t>P8.3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matches the existing finish</w:t>
      </w:r>
    </w:p>
    <w:p>
      <w:pPr/>
      <w:r>
        <w:rPr>
          <w:lang w:val="en-GB"/>
        </w:rPr>
        <w:t>P8.4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is free from contaminants and defects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dispose of waste materials to conform with legal, environmental and workplace requirements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 tools, equipment and work environment in a clean and serviceable condition, as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refinishing activities within the agreed timescale and to an agreed quality control process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   promptly</w:t>
      </w:r>
    </w:p>
    <w:p>
      <w:pPr/>
      <w:r>
        <w:rPr>
          <w:lang w:val="en-GB"/>
        </w:rPr>
        <w:t xml:space="preserve"> report any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and environmental legislative requirements specific to vehicle refinishing operations and why it is important that these are followed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workplace procedures and workshop practices relevant to personal and vehicle protection before, during and after vehicle refinishing operations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disposing of waste safely and the consequences of not doing so to others, the business and the environment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promptly reporting anticipated delays to the relevant person(s)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prepare, check, adjust and use all the tools and equipment required for vehicle refinishing operations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spray gun faults, their cause and their rectification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refinishing systems and materials for use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refinishing systems and materials and the factors affecting their use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recognise and report damage to substrates and ancillary fittings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interpret manufacturer's technical data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panels and parts adjacent to the area being painted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methods of protecting panels and parts adjacent to the areas being painted and the circumstances in which they should be used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relevant to the refinishing of vehicles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apply refinish materials using edge to edge techniques avoiding contamination and defects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dispose of waste materials in compliance with any environmental requirements/legislation and workplace procedures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vehicles, personal injury and injury to colleagues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following manufacturer’s instructions and using their approved methods of working (including the use of refinishing systems, materials and equipment)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consequences of failing to follow manufacturer’s instructions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implications of not following an agreed quality control process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ARPO12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Senior Automotive Paint Technician, Vehicle Trades, Lead Senior Paint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Paint Refinishing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Edge; panel; repair; spray; autmotive; vehicle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c5299d9fc94126" /><Relationship Type="http://schemas.openxmlformats.org/officeDocument/2006/relationships/numbering" Target="/word/numbering.xml" Id="R3b6e285e6dee4ecf" /><Relationship Type="http://schemas.openxmlformats.org/officeDocument/2006/relationships/settings" Target="/word/settings.xml" Id="R53e07b7fb4a943a8" /><Relationship Type="http://schemas.openxmlformats.org/officeDocument/2006/relationships/image" Target="/word/media/d232b0d2-e193-499d-a4a3-2aa75c7264e1.png" Id="Rada9231eeb02411a" /></Relationships>
</file>