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f3040c2886430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COGSBP22</w:t>
            </w:r>
            <w:r>
              <w:rPr>
                <w:b/>
              </w:rPr>
              <w:br/>
            </w:r>
            <w:r>
              <w:rPr>
                <w:b/>
              </w:rPr>
              <w:t>Control Waste Minimisation within Sustainable Business Practice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276324c3aae4b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supporting sustainable business practice through waste minimisation. It includes being able to understand waste minimisation targets; establishing and maintaining working practices that minimise waste; informing others of their responsibilities; monitoring work practices to identify potential waste; and effectively working to minimise waste. The standard requires that any unavoidable waste is effectively dealt with according to organisational and legal requirements.</w:t>
      </w:r>
    </w:p>
    <w:p>
      <w:pPr/>
      <w:r>
        <w:rPr>
          <w:lang w:val="en-GB"/>
        </w:rPr>
        <w:t>This standard would be appropriate for this unit is for you, if  Anyone who have responsibility for the implementation of waste management for a functional area or process within an organisation, including owner managers within SMEs.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Obtain and interpret organisational waste minimisation targets for area of responsibility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Inform others accurately of their responsibilities in relation to organisational targets that promote waste minimisation in area of responsibility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Confirm working practices comply with organisational targets, quality specifications and legal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Confirm working practices minimise wastage in area of responsibility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Monitor the working practices and evaluate waste levels in area of responsibility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Support others to avoid and minimise waste in area of responsibility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Confirm the effective control of any unavoidable waste according to organisational and legal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Encourage others positively to overcome barriers and improve working practices and reduce waste in area of responsibility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Provide training and development opportunities to minimise waste in area of responsibility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Identify and make opportunities to encourage others to adopt more sustainable working practices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Develop and communicate recommendations for waste reduction to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Present clear recommendations that support the reduction of waste, at an appropriate time and with the right level of detail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 The impact of waste on the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How waste minimisation supports sustainable business practices and the circular economy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How legislation impacts on the management and disposal of unavoidable waste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Organisational targets for waste reduction, reuse and recycling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Sources of advice and guidance regarding waste reduction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Potential sources of waste and opportunities for recycling and reuse within area of responsibility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factors that limit recycling and reuse within area of responsibility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importance of segregation in the management of waste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potential benefits of effective waste minimisation to the organisation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The different types of waste generated within area of responsibility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How and why it is important to control unavoidable waste according to organisational and legal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cost implications associated with waste and waste management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How the effective management and organisation of work can help minimise waste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How staff training and development at work can help minimise waste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The opportunities available for reducing waste within area of responsibility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The barriers that can limit the impact on the management of waste and how these barriers can be overcome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How product and process design can have an impact on the generation of waste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How others can impact on the generation of waste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How to monitor the effectiveness of waste management systems within area of responsibility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How failure to meet organisational quality specifications can impact on waste targets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Effective methods of communication for area of responsibility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​Barriers can be economic, practical, the personal beliefs and attitudes of people, social or legal</w:t>
      </w:r>
    </w:p>
    <w:p>
      <w:pPr/>
      <w:r>
        <w:rPr>
          <w:lang w:val="en-GB"/>
        </w:rPr>
        <w:t>Targets relating to waste minimisation, reuse and recycling</w:t>
      </w:r>
    </w:p>
    <w:p>
      <w:pPr/>
      <w:r>
        <w:rPr>
          <w:lang w:val="en-GB"/>
        </w:rPr>
        <w:t>Waste minimisation through effective avoidance, segregation, reuse and recycling</w:t>
      </w:r>
    </w:p>
    <w:p>
      <w:pPr/>
      <w:r>
        <w:rPr>
          <w:lang w:val="en-GB"/>
        </w:rPr>
        <w:t>Unavoidable waste: emissions from the process</w:t>
      </w:r>
    </w:p>
    <w:p>
      <w:pPr/>
      <w:r>
        <w:rPr>
          <w:lang w:val="en-GB"/>
        </w:rPr>
        <w:t>Others can be colleagues, customers and contractors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Cogent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COGSBP22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Director, Environmental Manager, Farm Manager, Farmer, Technical Staff, Unit manager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Sustainability in Manufacturing, Sustainable Business Practice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waste; minimisation; sustainable; business; practice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eb9b8a2a6ca462e" /><Relationship Type="http://schemas.openxmlformats.org/officeDocument/2006/relationships/numbering" Target="/word/numbering.xml" Id="R20dffbf5aeeb4cac" /><Relationship Type="http://schemas.openxmlformats.org/officeDocument/2006/relationships/settings" Target="/word/settings.xml" Id="R14fd85d546b64c6d" /><Relationship Type="http://schemas.openxmlformats.org/officeDocument/2006/relationships/image" Target="/word/media/108310b0-d244-474e-90e9-096fba404dc2.png" Id="R4276324c3aae4b72" /></Relationships>
</file>