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687a2e3dfd46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COGSBP11</w:t>
            </w:r>
            <w:r>
              <w:rPr>
                <w:b/>
              </w:rPr>
              <w:br/>
            </w:r>
            <w:r>
              <w:rPr>
                <w:b/>
              </w:rPr>
              <w:t>Implement Life Cycle Thinking Within an Organisation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c5d403b13f40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the implementation of life cycle thinking in support of sustainable business practice. Life cycle thinking is accepting that a product or service can have an environmental impact across its entire life or life cycle, as a result of raw material utilisation, energy usage and waste production. Life cycle thinking is essential for organisations that are undertaking life cycle assessment as part of their commitment to environmental sustainability.</w:t>
      </w:r>
    </w:p>
    <w:p>
      <w:pPr/>
      <w:r>
        <w:rPr>
          <w:lang w:val="en-GB"/>
        </w:rPr>
        <w:t>The role described by this standard requires that life cycle considerations relevant to an organisation are identified and promoted to others. It involves the creation of activities and materials to be used to stimulate life cycle thinking and an organisational culture willing to support a positive approach to sustainable business practice. The ability to communicate with others is an important part of the standard.</w:t>
      </w:r>
    </w:p>
    <w:p>
      <w:pPr/>
      <w:r>
        <w:rPr>
          <w:lang w:val="en-GB"/>
        </w:rPr>
        <w:t>This standard would be appropriate for those responsible for supporting the development of sustainable business practice. It is likely to apply to technical staff and managers within organisations and owner/managers within SMEs. Including those with responsibility for implementing environmental programmes.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drivers that support the implementation of life cycle thinking </w:t>
      </w:r>
    </w:p>
    <w:p>
      <w:pPr/>
      <w:r>
        <w:rPr>
          <w:lang w:val="en-GB"/>
        </w:rPr>
        <w:t>P2 quantify the barriers that can limit the implementation of life cycle thinking</w:t>
      </w:r>
    </w:p>
    <w:p>
      <w:pPr/>
      <w:r>
        <w:rPr>
          <w:lang w:val="en-GB"/>
        </w:rPr>
        <w:t>P3 use organisational life cycle data and information to create awareness raising activities and materials</w:t>
      </w:r>
    </w:p>
    <w:p>
      <w:pPr/>
      <w:r>
        <w:rPr>
          <w:lang w:val="en-GB"/>
        </w:rPr>
        <w:t>P4 develop awareness raising activities and materials which meet the requirements of the organisations sustainability objectives</w:t>
      </w:r>
    </w:p>
    <w:p>
      <w:pPr/>
      <w:r>
        <w:rPr>
          <w:lang w:val="en-GB"/>
        </w:rPr>
        <w:t>P5 gain approval and support for awareness raising programme from decision makers</w:t>
      </w:r>
    </w:p>
    <w:p>
      <w:pPr/>
      <w:r>
        <w:rPr>
          <w:lang w:val="en-GB"/>
        </w:rPr>
        <w:t>P6 identify and obtain the resources required to support planned awareness raising programme and its associated activities</w:t>
      </w:r>
    </w:p>
    <w:p>
      <w:pPr/>
      <w:r>
        <w:rPr>
          <w:lang w:val="en-GB"/>
        </w:rPr>
        <w:t>P7 support the delivery of the awareness raising activities to promote life cycle thinking to others</w:t>
      </w:r>
    </w:p>
    <w:p>
      <w:pPr/>
      <w:r>
        <w:rPr>
          <w:lang w:val="en-GB"/>
        </w:rPr>
        <w:t>P8 monitor and evaluate the development of life cycle thinking within the organisation</w:t>
      </w:r>
    </w:p>
    <w:p>
      <w:pPr/>
      <w:r>
        <w:rPr>
          <w:lang w:val="en-GB"/>
        </w:rPr>
        <w:t>P9 provide additional support to correct any shortfalls in life cycle awareness within the organisation</w:t>
      </w:r>
    </w:p>
    <w:p>
      <w:pPr/>
      <w:r>
        <w:rPr>
          <w:lang w:val="en-GB"/>
        </w:rPr>
        <w:t>P10 report on impact of awareness raising programmes to decision makers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principles of life cycle thinking</w:t>
      </w:r>
    </w:p>
    <w:p>
      <w:pPr/>
      <w:r>
        <w:rPr>
          <w:lang w:val="en-GB"/>
        </w:rPr>
        <w:t>K2 the legislation, industry standards, circular economy and voluntary codes that support the development of life cycle thinking</w:t>
      </w:r>
    </w:p>
    <w:p>
      <w:pPr/>
      <w:r>
        <w:rPr>
          <w:lang w:val="en-GB"/>
        </w:rPr>
        <w:t>K3 how the implementation of life cycle thinking supports the economic, social and environmental principles of sustainability and sustainable business practice</w:t>
      </w:r>
    </w:p>
    <w:p>
      <w:pPr/>
      <w:r>
        <w:rPr>
          <w:lang w:val="en-GB"/>
        </w:rPr>
        <w:t>K4 how product or service life cycles are used as indicators of environmental performance</w:t>
      </w:r>
    </w:p>
    <w:p>
      <w:pPr/>
      <w:r>
        <w:rPr>
          <w:lang w:val="en-GB"/>
        </w:rPr>
        <w:t>K5 the processes used to assess and specify life cycles including the concepts of ‘cradle to cradle’ and ‘cradle to grave’</w:t>
      </w:r>
    </w:p>
    <w:p>
      <w:pPr/>
      <w:r>
        <w:rPr>
          <w:lang w:val="en-GB"/>
        </w:rPr>
        <w:t>K6 how raw material utilisation, production, delivery, energy usage andwaste contribute to a product or service life cycle</w:t>
      </w:r>
    </w:p>
    <w:p>
      <w:pPr/>
      <w:r>
        <w:rPr>
          <w:lang w:val="en-GB"/>
        </w:rPr>
        <w:t>K7 the processes used to collect data on environmental impact </w:t>
      </w:r>
    </w:p>
    <w:p>
      <w:pPr/>
      <w:r>
        <w:rPr>
          <w:lang w:val="en-GB"/>
        </w:rPr>
        <w:t>K8 the techniques used to analyse life cycle data and information </w:t>
      </w:r>
    </w:p>
    <w:p>
      <w:pPr/>
      <w:r>
        <w:rPr>
          <w:lang w:val="en-GB"/>
        </w:rPr>
        <w:t>K9 the sustainability objectives of the organisation</w:t>
      </w:r>
    </w:p>
    <w:p>
      <w:pPr/>
      <w:r>
        <w:rPr>
          <w:lang w:val="en-GB"/>
        </w:rPr>
        <w:t>K10 how to determine the attitude and understanding of others</w:t>
      </w:r>
    </w:p>
    <w:p>
      <w:pPr/>
      <w:r>
        <w:rPr>
          <w:lang w:val="en-GB"/>
        </w:rPr>
        <w:t>K11 how to develop materials to support awareness raising activities </w:t>
      </w:r>
    </w:p>
    <w:p>
      <w:pPr/>
      <w:r>
        <w:rPr>
          <w:lang w:val="en-GB"/>
        </w:rPr>
        <w:t>K12 the delivery and resource requirements of the different awareness raising activities</w:t>
      </w:r>
    </w:p>
    <w:p>
      <w:pPr/>
      <w:r>
        <w:rPr>
          <w:lang w:val="en-GB"/>
        </w:rPr>
        <w:t>K13 communication techniques and skills</w:t>
      </w:r>
    </w:p>
    <w:p>
      <w:pPr/>
      <w:r>
        <w:rPr>
          <w:lang w:val="en-GB"/>
        </w:rPr>
        <w:t>K14 how to monitor and report on promotional activities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​Drivers include:1 economic2 social and ethical3 environmental4 customer and stakeholder perception5 legislation6 circular economy 7compliance8 government policy9 organisational governance</w:t>
      </w:r>
    </w:p>
    <w:p>
      <w:pPr/>
      <w:r>
        <w:rPr>
          <w:lang w:val="en-GB"/>
        </w:rPr>
        <w:t>Barriers include:1 economic2 the attitudes of others3 the understanding of others</w:t>
      </w:r>
    </w:p>
    <w:p>
      <w:pPr/>
      <w:r>
        <w:rPr>
          <w:lang w:val="en-GB"/>
        </w:rPr>
        <w:t>Awareness raising activities include:1 formal training events2 the provision of publicity and information3 workplace coaching and mentoring</w:t>
      </w:r>
    </w:p>
    <w:p>
      <w:pPr/>
      <w:r>
        <w:rPr>
          <w:lang w:val="en-GB"/>
        </w:rPr>
        <w:t>Sustainability objectives include:1 economic2 social and ethical3 environmental</w:t>
      </w:r>
    </w:p>
    <w:p>
      <w:pPr/>
      <w:r>
        <w:rPr>
          <w:lang w:val="en-GB"/>
        </w:rPr>
        <w:t>Others include:1 colleagues2 customers3 suppliers4 stakeholders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COGSBP11</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Sustainability in Manufacturing, Sustainable Business Practice</w:t>
      </w:r>
      <w:r>
        <w:rPr>
          <w:lang w:val="en-GB"/>
        </w:rPr>
        <w:br/>
      </w:r>
    </w:p>
    <w:p>
      <w:pPr/>
      <w:r>
        <w:rPr>
          <w:lang w:val="en-GB"/>
          <w:b/>
        </w:rPr>
        <w:t>Keywords</w:t>
      </w:r>
    </w:p>
    <w:p>
      <w:pPr/>
      <w:r>
        <w:rPr>
          <w:lang w:val="en-GB"/>
        </w:rPr>
        <w:t>implement; life cycle; thinking; organisation;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afb952314c44a5" /><Relationship Type="http://schemas.openxmlformats.org/officeDocument/2006/relationships/numbering" Target="/word/numbering.xml" Id="R77ba2affe28a4d33" /><Relationship Type="http://schemas.openxmlformats.org/officeDocument/2006/relationships/settings" Target="/word/settings.xml" Id="Re7d3de688c7c4056" /><Relationship Type="http://schemas.openxmlformats.org/officeDocument/2006/relationships/image" Target="/word/media/748dbc65-e5d4-4911-8f36-d7b315205b1a.png" Id="Reac5d403b13f403e" /></Relationships>
</file>