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ef7008e57f47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COGSBP01</w:t>
            </w:r>
            <w:r>
              <w:rPr>
                <w:b/>
              </w:rPr>
              <w:br/>
            </w:r>
            <w:r>
              <w:rPr>
                <w:b/>
              </w:rPr>
              <w:t>Develop a Strategy that Strives to Achieve Sustainability within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bf87c15ac849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within organisations to develop and promote strategies to achieve sustainability.</w:t>
      </w:r>
    </w:p>
    <w:p>
      <w:pPr/>
      <w:r>
        <w:rPr>
          <w:lang w:val="en-GB"/>
        </w:rPr>
        <w:t>This standard would be appropriate for:Those who have responsibility for developing strategy that strives to move an organisation towards a more sustainable future, based on sustainable business practices.</w:t>
      </w:r>
    </w:p>
    <w:p>
      <w:pPr/>
      <w:r>
        <w:rPr>
          <w:lang w:val="en-GB"/>
        </w:rPr>
        <w:t>It is expected that you will manage and support others with regard to the development and implementation of strategy.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consult national policies and practices to determine the influence of Governmenttargets and legal requirements on organisational sustainabilityP2 identify influences which impact on the sustainability oforganisational activitiesP3 identify benefits to the organisation that can be achieved through sustainable organisational activitiesP4 establish sustainability targets by benchmarking organisational practices against industry best practiceP5 organise the collection and analysis of data relevant to resource utilisation relating to sustainabilityP6 specify targets and performance indicators for sustainable practice within all organisational activitiesP7 identify potential barriers to achieving sustainable developmentP8 support the integration of sustainability targets into all organisational activitiesP9 develop strategies to overcome barriers to sustainable developmentP10 ensure the relevance of sustainability targets through consultation with interested partiesP11 establish processes to monitor and review progress towards sustainabilityP12 support the implementation of strategy that strives to achieve organisational sustainabilityP13 promote the benefits of sustainability to stakeholdersP14 monitor and review progress towards sustainabilityP15 report on performance and improvements in sustainable practice to key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principles of sustainabilityK2 what sustainability is and what it means to your business or organisationK3 the sustainability/circular economy models that could be applied to your business or organisationK4 how environmental management systems (EMS) are used to support sustainabilityK5 how carbon currency data (carbon footprints) are used as an indicator of sustainabilityK6 the relationship between sustainability and the three key elements of economic, social and environmental developmentK7 the importance of consulting national policy to determine the influence of Government targets and legal requirements on organisational sustainabilityK8 the impact of current and future legislation on sustainability strategy K9 sources of advice and guidance on achieving sustainabilityK10 the benefits of sustainability to the organisation and its stakeholders K11 how to gain stakeholder commitment to a sustainability strategy K12 the influences which impact upon strategies that strive to achieve organisational sustainabilityK13 how to establish targets for sustainable development including the use of benchmarkingK14 how to control the efficient use of resources within organisational activities to help achieve sustainabilityK15 how the actions of others can influence sustainabilityK16 potential barriers to achieving sustainability and how these can be overcomeK17 how sustainability can impact on organisational structureK18 how to collect and analyse data relevant to resource utilisation including the application of cost benefit analysisK19 how continuous improvement supports organisational sustainability K20 how to report on performance and improvements in resource utilisation K21 how to communicate effectively with stakeholdersK22 how compliance can influence sustainability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​Influences can be economic, environmental, social, political and legal</w:t>
      </w:r>
    </w:p>
    <w:p>
      <w:pPr/>
      <w:r>
        <w:rPr>
          <w:lang w:val="en-GB"/>
        </w:rPr>
        <w:t>Organisational activities can incorporate, for example, purchasing, supply, production, storage, packaging, transport and all aspects of business support</w:t>
      </w:r>
    </w:p>
    <w:p>
      <w:pPr/>
      <w:r>
        <w:rPr>
          <w:lang w:val="en-GB"/>
        </w:rPr>
        <w:t>Organisational sustainability in terms of social, economic and environmental factors</w:t>
      </w:r>
    </w:p>
    <w:p>
      <w:pPr/>
      <w:r>
        <w:rPr>
          <w:lang w:val="en-GB"/>
        </w:rPr>
        <w:t>Resource can include: raw materials, product, packaging, energy, water, transport, finance, people etc.</w:t>
      </w:r>
    </w:p>
    <w:p>
      <w:pPr/>
      <w:r>
        <w:rPr>
          <w:lang w:val="en-GB"/>
        </w:rPr>
        <w:t>Sustainability targets: establish targets relating to resource usage, waste minimisation, environmental impact, emissions, etc.</w:t>
      </w:r>
    </w:p>
    <w:p>
      <w:pPr/>
      <w:r>
        <w:rPr>
          <w:lang w:val="en-GB"/>
        </w:rPr>
        <w:t>Benefits:1. economic2. environmental3. social4. compliance</w:t>
      </w:r>
    </w:p>
    <w:p>
      <w:pPr/>
      <w:r>
        <w:rPr>
          <w:lang w:val="en-GB"/>
        </w:rPr>
        <w:t>Barriers can be:1. economic2. technical3. social4. compliance5. people’s personal beliefs and attitudes</w:t>
      </w:r>
    </w:p>
    <w:p>
      <w:pPr/>
      <w:r>
        <w:rPr>
          <w:lang w:val="en-GB"/>
        </w:rPr>
        <w:t>Stakeholders both internal and external to the organisation concerned with or affected by organisational activity</w:t>
      </w:r>
    </w:p>
    <w:p>
      <w:pPr/>
      <w:r>
        <w:rPr>
          <w:lang w:val="en-GB"/>
        </w:rPr>
        <w:t>Benchmarking is a comparative measure of one organisation against best practice</w:t>
      </w:r>
    </w:p>
    <w:p>
      <w:pPr/>
      <w:r>
        <w:rPr>
          <w:lang w:val="en-GB"/>
        </w:rPr>
        <w:t>Sustainability models, for example: The Natural Step Framework, World Business Council for Sustainable Development, Circular Econmy The International Institute for Sustainable Development, The Global Footprint Network, etc.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COGSBP01</w:t>
      </w:r>
      <w:r>
        <w:rPr>
          <w:lang w:val="en-GB"/>
        </w:rPr>
        <w:br/>
      </w:r>
    </w:p>
    <w:p>
      <w:pPr/>
      <w:r>
        <w:rPr>
          <w:lang w:val="en-GB"/>
          <w:b/>
        </w:rPr>
        <w:t>Relevant Occupations</w:t>
      </w:r>
    </w:p>
    <w:p>
      <w:pPr/>
      <w:r>
        <w:rPr>
          <w:lang w:val="en-GB"/>
        </w:rPr>
        <w:t>Director, Environmental Management Officer, Farm Manager, Farmer, Technical Staff, Unit manager</w:t>
      </w:r>
      <w:r>
        <w:rPr>
          <w:lang w:val="en-GB"/>
        </w:rPr>
        <w:br/>
      </w:r>
    </w:p>
    <w:p>
      <w:pPr/>
      <w:r>
        <w:rPr>
          <w:lang w:val="en-GB"/>
          <w:b/>
        </w:rPr>
        <w:t>Suite</w:t>
      </w:r>
    </w:p>
    <w:p>
      <w:pPr/>
      <w:r>
        <w:rPr>
          <w:lang w:val="en-GB"/>
        </w:rPr>
        <w:t>Sustainability in Manufacturing, Sustainable Business Practice</w:t>
      </w:r>
      <w:r>
        <w:rPr>
          <w:lang w:val="en-GB"/>
        </w:rPr>
        <w:br/>
      </w:r>
    </w:p>
    <w:p>
      <w:pPr/>
      <w:r>
        <w:rPr>
          <w:lang w:val="en-GB"/>
          <w:b/>
        </w:rPr>
        <w:t>Keywords</w:t>
      </w:r>
    </w:p>
    <w:p>
      <w:pPr/>
      <w:r>
        <w:rPr>
          <w:lang w:val="en-GB"/>
        </w:rPr>
        <w:t>develop; strategy; achieve; sustainability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5873384d3444bb" /><Relationship Type="http://schemas.openxmlformats.org/officeDocument/2006/relationships/numbering" Target="/word/numbering.xml" Id="Ref1a8d61c4cf4e2a" /><Relationship Type="http://schemas.openxmlformats.org/officeDocument/2006/relationships/settings" Target="/word/settings.xml" Id="R371808e9446c4e95" /><Relationship Type="http://schemas.openxmlformats.org/officeDocument/2006/relationships/image" Target="/word/media/63ae1990-258f-4a77-bb2c-f3b1cb5c1e83.png" Id="R1dbf87c15ac8491f" /></Relationships>
</file>