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a8ad085a1b406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COGREG-06L</w:t>
            </w:r>
            <w:r>
              <w:rPr>
                <w:b/>
              </w:rPr>
              <w:br/>
            </w:r>
            <w:r>
              <w:rPr>
                <w:b/>
              </w:rPr>
              <w:t>Ensure compliance and respond to issues or deviation from  standards or best practice in a Life Science Environment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541eb9a7604a4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competencies you need to support the business operations to ensure the effective handling of complaints, issues and non-conformance to maintain compliance with regulatory UK Statutory and EU Directives and site licensing requirements in accordance to current Good Manufacturing Practice (GMP).</w:t>
      </w:r>
    </w:p>
    <w:p>
      <w:pPr/>
      <w:r>
        <w:rPr>
          <w:lang w:val="en-GB"/>
        </w:rPr>
        <w:t>You will be required to support the resolution of non-compliance, or deviation from standard or best practice, record, liaise and communicate externally with the regulators and internally with business management as a result of issues or complaints.</w:t>
      </w:r>
    </w:p>
    <w:p>
      <w:pPr/>
      <w:r>
        <w:rPr>
          <w:lang w:val="en-GB"/>
        </w:rPr>
        <w:t>This standard has been developed for persons responsible for regulatory activities whilst working in the life science sector. You are responsible with other members of the regulatory and quality teams for ensuring that all operations and procedures are processed and maintained in line with appropriate data security, regulatory, site and product license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work in accordance to organisational procedures and documentation for non-compliance issues </w:t>
      </w:r>
    </w:p>
    <w:p>
      <w:pPr/>
      <w:r>
        <w:rPr>
          <w:lang w:val="en-GB"/>
        </w:rPr>
        <w:br/>
      </w:r>
    </w:p>
    <w:p>
      <w:pPr/>
      <w:r>
        <w:rPr>
          <w:lang w:val="en-GB"/>
        </w:rPr>
        <w:t xml:space="preserve"> P2 work in accordance to organisational procedures and best practice to action corrective or preventative work </w:t>
      </w:r>
    </w:p>
    <w:p>
      <w:pPr/>
      <w:r>
        <w:rPr>
          <w:lang w:val="en-GB"/>
        </w:rPr>
        <w:br/>
      </w:r>
    </w:p>
    <w:p>
      <w:pPr/>
      <w:r>
        <w:rPr>
          <w:lang w:val="en-GB"/>
        </w:rPr>
        <w:t xml:space="preserve"> P3 consider historical compliance issues to develop new strategies and standard operating procedures (SOPs) to prevent reoccurrence of problems </w:t>
      </w:r>
    </w:p>
    <w:p>
      <w:pPr/>
      <w:r>
        <w:rPr>
          <w:lang w:val="en-GB"/>
        </w:rPr>
        <w:br/>
      </w:r>
    </w:p>
    <w:p>
      <w:pPr/>
      <w:r>
        <w:rPr>
          <w:lang w:val="en-GB"/>
        </w:rPr>
        <w:t xml:space="preserve"> P4 ensure validation processes are in place and appropriately monitored and reviewed in line with SOPs </w:t>
      </w:r>
    </w:p>
    <w:p>
      <w:pPr/>
      <w:r>
        <w:rPr>
          <w:lang w:val="en-GB"/>
        </w:rPr>
        <w:br/>
      </w:r>
    </w:p>
    <w:p>
      <w:pPr/>
      <w:r>
        <w:rPr>
          <w:lang w:val="en-GB"/>
        </w:rPr>
        <w:t xml:space="preserve"> P5 maintain routine monitoring and auditing requirements as specified by SOPs and in accordance to GMP </w:t>
      </w:r>
    </w:p>
    <w:p>
      <w:pPr/>
      <w:r>
        <w:rPr>
          <w:lang w:val="en-GB"/>
        </w:rPr>
        <w:br/>
      </w:r>
    </w:p>
    <w:p>
      <w:pPr/>
      <w:r>
        <w:rPr>
          <w:lang w:val="en-GB"/>
        </w:rPr>
        <w:t xml:space="preserve"> P6 keep and maintain good quality and compliance records </w:t>
      </w:r>
    </w:p>
    <w:p>
      <w:pPr/>
      <w:r>
        <w:rPr>
          <w:lang w:val="en-GB"/>
        </w:rPr>
        <w:br/>
      </w:r>
    </w:p>
    <w:p>
      <w:pPr/>
      <w:r>
        <w:rPr>
          <w:lang w:val="en-GB"/>
        </w:rPr>
        <w:t xml:space="preserve"> P7 check that equipment used in manufacturing or testing is performing correctly and safe to use </w:t>
      </w:r>
    </w:p>
    <w:p>
      <w:pPr/>
      <w:r>
        <w:rPr>
          <w:lang w:val="en-GB"/>
        </w:rPr>
        <w:br/>
      </w:r>
    </w:p>
    <w:p>
      <w:pPr/>
      <w:r>
        <w:rPr>
          <w:lang w:val="en-GB"/>
        </w:rPr>
        <w:t xml:space="preserve"> P8 ensure an appropriate escalation process is in place for consideration of corrective and preventive actions outside the areas of your responsibility </w:t>
      </w:r>
    </w:p>
    <w:p>
      <w:pPr/>
      <w:r>
        <w:rPr>
          <w:lang w:val="en-GB"/>
        </w:rPr>
        <w:br/>
      </w:r>
    </w:p>
    <w:p>
      <w:pPr/>
      <w:r>
        <w:rPr>
          <w:lang w:val="en-GB"/>
        </w:rPr>
        <w:t xml:space="preserve"> P9 identify non-compliance to relevant standards or deviation from approved procedures </w:t>
      </w:r>
    </w:p>
    <w:p>
      <w:pPr/>
      <w:r>
        <w:rPr>
          <w:lang w:val="en-GB"/>
        </w:rPr>
        <w:br/>
      </w:r>
    </w:p>
    <w:p>
      <w:pPr/>
      <w:r>
        <w:rPr>
          <w:lang w:val="en-GB"/>
        </w:rPr>
        <w:t xml:space="preserve"> P10 report non-compliance to relevant standards or deviation from approved procedures to appropriate persons or department for further action </w:t>
      </w:r>
    </w:p>
    <w:p>
      <w:pPr/>
      <w:r>
        <w:rPr>
          <w:lang w:val="en-GB"/>
        </w:rPr>
        <w:br/>
      </w:r>
    </w:p>
    <w:p>
      <w:pPr/>
      <w:r>
        <w:rPr>
          <w:lang w:val="en-GB"/>
        </w:rPr>
        <w:t xml:space="preserve"> P11 take appropriate corrective and or preventative action in response to compliance issues </w:t>
      </w:r>
    </w:p>
    <w:p>
      <w:pPr/>
      <w:r>
        <w:rPr>
          <w:lang w:val="en-GB"/>
        </w:rPr>
        <w:br/>
      </w:r>
    </w:p>
    <w:p>
      <w:pPr/>
      <w:r>
        <w:rPr>
          <w:lang w:val="en-GB"/>
        </w:rPr>
        <w:t xml:space="preserve"> P12 communicate appropriately internally and or externally to the organisation any corrective and or preventative actions in response to compliance Issues </w:t>
      </w:r>
    </w:p>
    <w:p>
      <w:pPr/>
      <w:r>
        <w:rPr>
          <w:lang w:val="en-GB"/>
        </w:rPr>
        <w:br/>
      </w:r>
    </w:p>
    <w:p>
      <w:pPr/>
      <w:r>
        <w:rPr>
          <w:lang w:val="en-GB"/>
        </w:rPr>
        <w:t xml:space="preserve"> P13 monitor compliance improvement work through inspection, meetings and correspondence </w:t>
      </w:r>
    </w:p>
    <w:p>
      <w:pPr/>
      <w:r>
        <w:rPr>
          <w:lang w:val="en-GB"/>
        </w:rPr>
        <w:br/>
      </w:r>
    </w:p>
    <w:p>
      <w:pPr/>
      <w:r>
        <w:rPr>
          <w:lang w:val="en-GB"/>
        </w:rPr>
        <w:t xml:space="preserve"> P14 develop communication channels with internal teams and external regulatory groups, including the Inspection Action Group (IAG) to ensure expedient handling of issues and non-conformance </w:t>
      </w:r>
    </w:p>
    <w:p>
      <w:pPr/>
      <w:r>
        <w:rPr>
          <w:lang w:val="en-GB"/>
        </w:rPr>
        <w:br/>
      </w:r>
    </w:p>
    <w:p>
      <w:pPr/>
      <w:r>
        <w:rPr>
          <w:lang w:val="en-GB"/>
        </w:rPr>
        <w:t xml:space="preserve"> P15 support the development of good practices, including the support in writing of appropriate SOPs to ensure maintenance of quality systems and regulatory compliance </w:t>
      </w:r>
    </w:p>
    <w:p>
      <w:pPr/>
      <w:r>
        <w:rPr>
          <w:lang w:val="en-GB"/>
        </w:rPr>
        <w:br/>
      </w:r>
    </w:p>
    <w:p>
      <w:pPr/>
      <w:r>
        <w:rPr>
          <w:lang w:val="en-GB"/>
        </w:rPr>
        <w:t xml:space="preserve"> P16 plan and conduct regular audits and inspections of systems, process and procedures </w:t>
      </w:r>
    </w:p>
    <w:p>
      <w:pPr/>
      <w:r>
        <w:rPr>
          <w:lang w:val="en-GB"/>
        </w:rPr>
        <w:br/>
      </w:r>
    </w:p>
    <w:p>
      <w:pPr/>
      <w:r>
        <w:rPr>
          <w:lang w:val="en-GB"/>
        </w:rPr>
        <w:t xml:space="preserve"> P17 support the audit process conducted by external bodies, including the  regulatory inspector</w:t>
      </w:r>
    </w:p>
    <w:p>
      <w:pPr/>
      <w:r>
        <w:rPr>
          <w:lang w:val="en-GB"/>
        </w:rPr>
        <w:t>*</w:t>
      </w:r>
    </w:p>
    <w:p>
      <w:pPr/>
      <w:r>
        <w:rPr>
          <w:lang w:val="en-GB"/>
        </w:rPr>
        <w: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life science regulatory environment in which the organisation operates </w:t>
      </w:r>
    </w:p>
    <w:p>
      <w:pPr/>
      <w:r>
        <w:rPr>
          <w:lang w:val="en-GB"/>
        </w:rPr>
        <w:br/>
      </w:r>
    </w:p>
    <w:p>
      <w:pPr/>
      <w:r>
        <w:rPr>
          <w:lang w:val="en-GB"/>
        </w:rPr>
        <w:t xml:space="preserve"> </w:t>
      </w:r>
    </w:p>
    <w:p>
      <w:pPr/>
      <w:r>
        <w:rPr>
          <w:lang w:val="en-GB"/>
        </w:rPr>
        <w:t>K2 the Principles of Good Manufacturing Practice and associated guidelines and standards</w:t>
      </w:r>
    </w:p>
    <w:p>
      <w:pPr/>
      <w:r>
        <w:rPr>
          <w:lang w:val="en-GB"/>
        </w:rPr>
        <w:t xml:space="preserve"> </w:t>
      </w:r>
    </w:p>
    <w:p>
      <w:pPr/>
      <w:r>
        <w:rPr>
          <w:lang w:val="en-GB"/>
        </w:rPr>
        <w:br/>
      </w:r>
    </w:p>
    <w:p>
      <w:pPr/>
      <w:r>
        <w:rPr>
          <w:lang w:val="en-GB"/>
        </w:rPr>
        <w:t xml:space="preserve"> </w:t>
      </w:r>
    </w:p>
    <w:p>
      <w:pPr/>
      <w:r>
        <w:rPr>
          <w:lang w:val="en-GB"/>
        </w:rPr>
        <w:t>K3 the relevant organisations Standard Operating Procedures (SOPs) relevant to compliance, quality control and regulatory requirements</w:t>
      </w:r>
    </w:p>
    <w:p>
      <w:pPr/>
      <w:r>
        <w:rPr>
          <w:lang w:val="en-GB"/>
        </w:rPr>
        <w:t xml:space="preserve"> </w:t>
      </w:r>
    </w:p>
    <w:p>
      <w:pPr/>
      <w:r>
        <w:rPr>
          <w:lang w:val="en-GB"/>
        </w:rPr>
        <w:br/>
      </w:r>
    </w:p>
    <w:p>
      <w:pPr/>
      <w:r>
        <w:rPr>
          <w:lang w:val="en-GB"/>
        </w:rPr>
        <w:t xml:space="preserve"> </w:t>
      </w:r>
    </w:p>
    <w:p>
      <w:pPr/>
      <w:r>
        <w:rPr>
          <w:lang w:val="en-GB"/>
        </w:rPr>
        <w:t>K4 your personal responsibilities and accountabilities</w:t>
      </w:r>
    </w:p>
    <w:p>
      <w:pPr/>
      <w:r>
        <w:rPr>
          <w:lang w:val="en-GB"/>
        </w:rPr>
        <w:t xml:space="preserve"> </w:t>
      </w:r>
    </w:p>
    <w:p>
      <w:pPr/>
      <w:r>
        <w:rPr>
          <w:lang w:val="en-GB"/>
        </w:rPr>
        <w:br/>
      </w:r>
    </w:p>
    <w:p>
      <w:pPr/>
      <w:r>
        <w:rPr>
          <w:lang w:val="en-GB"/>
        </w:rPr>
        <w:t xml:space="preserve"> </w:t>
      </w:r>
    </w:p>
    <w:p>
      <w:pPr/>
      <w:r>
        <w:rPr>
          <w:lang w:val="en-GB"/>
        </w:rPr>
        <w:t>K5 the scientific knowledge and expertise that relate to the product and or process non-conformance being reported to Marketing Authority (MA)</w:t>
      </w:r>
    </w:p>
    <w:p>
      <w:pPr/>
      <w:r>
        <w:rPr>
          <w:lang w:val="en-GB"/>
        </w:rPr>
        <w:t xml:space="preserve"> </w:t>
      </w:r>
    </w:p>
    <w:p>
      <w:pPr/>
      <w:r>
        <w:rPr>
          <w:lang w:val="en-GB"/>
        </w:rPr>
        <w:br/>
      </w:r>
    </w:p>
    <w:p>
      <w:pPr/>
      <w:r>
        <w:rPr>
          <w:lang w:val="en-GB"/>
        </w:rPr>
        <w:t xml:space="preserve"> </w:t>
      </w:r>
    </w:p>
    <w:p>
      <w:pPr/>
      <w:r>
        <w:rPr>
          <w:lang w:val="en-GB"/>
        </w:rPr>
        <w:t>K6 the up-to-date regulations and how to keep abreast with the latest regulatory environment</w:t>
      </w:r>
    </w:p>
    <w:p>
      <w:pPr/>
      <w:r>
        <w:rPr>
          <w:lang w:val="en-GB"/>
        </w:rPr>
        <w:t xml:space="preserve"> </w:t>
      </w:r>
    </w:p>
    <w:p>
      <w:pPr/>
      <w:r>
        <w:rPr>
          <w:lang w:val="en-GB"/>
        </w:rPr>
        <w:br/>
      </w:r>
    </w:p>
    <w:p>
      <w:pPr/>
      <w:r>
        <w:rPr>
          <w:lang w:val="en-GB"/>
        </w:rPr>
        <w:t xml:space="preserve"> </w:t>
      </w:r>
    </w:p>
    <w:p>
      <w:pPr/>
      <w:r>
        <w:rPr>
          <w:lang w:val="en-GB"/>
        </w:rPr>
        <w:t>K7 the principles of problem solving and able to resolve issues or escalate to appropriate persons</w:t>
      </w:r>
    </w:p>
    <w:p>
      <w:pPr/>
      <w:r>
        <w:rPr>
          <w:lang w:val="en-GB"/>
        </w:rPr>
        <w:t xml:space="preserve"> </w:t>
      </w:r>
    </w:p>
    <w:p>
      <w:pPr/>
      <w:r>
        <w:rPr>
          <w:lang w:val="en-GB"/>
        </w:rPr>
        <w:br/>
      </w:r>
    </w:p>
    <w:p>
      <w:pPr/>
      <w:r>
        <w:rPr>
          <w:lang w:val="en-GB"/>
        </w:rPr>
        <w:t xml:space="preserve"> </w:t>
      </w:r>
    </w:p>
    <w:p>
      <w:pPr/>
      <w:r>
        <w:rPr>
          <w:lang w:val="en-GB"/>
        </w:rPr>
        <w:t>K8 the formats and methods of submitting non-conformance applications to regulatory authority including paper and electronic systems</w:t>
      </w:r>
    </w:p>
    <w:p>
      <w:pPr/>
      <w:r>
        <w:rPr>
          <w:lang w:val="en-GB"/>
        </w:rPr>
        <w:t xml:space="preserve"> </w:t>
      </w:r>
    </w:p>
    <w:p>
      <w:pPr/>
      <w:r>
        <w:rPr>
          <w:lang w:val="en-GB"/>
        </w:rPr>
        <w:br/>
      </w:r>
    </w:p>
    <w:p>
      <w:pPr/>
      <w:r>
        <w:rPr>
          <w:lang w:val="en-GB"/>
        </w:rPr>
        <w:t xml:space="preserve"> </w:t>
      </w:r>
    </w:p>
    <w:p>
      <w:pPr/>
      <w:r>
        <w:rPr>
          <w:lang w:val="en-GB"/>
        </w:rPr>
        <w:t>K9 how and when to communicate to the internal and external organisations, regulator, MA and other stakeholder parties in the event of issues or nonconformities</w:t>
      </w:r>
    </w:p>
    <w:p>
      <w:pPr/>
      <w:r>
        <w:rPr>
          <w:lang w:val="en-GB"/>
        </w:rPr>
        <w:t xml:space="preserve"> </w:t>
      </w:r>
    </w:p>
    <w:p>
      <w:pPr/>
      <w:r>
        <w:rPr>
          <w:lang w:val="en-GB"/>
        </w:rPr>
        <w:br/>
      </w:r>
    </w:p>
    <w:p>
      <w:pPr/>
      <w:r>
        <w:rPr>
          <w:lang w:val="en-GB"/>
        </w:rPr>
        <w:t xml:space="preserve"> </w:t>
      </w:r>
    </w:p>
    <w:p>
      <w:pPr/>
      <w:r>
        <w:rPr>
          <w:lang w:val="en-GB"/>
        </w:rPr>
        <w:t xml:space="preserve">K10 how to analyse,  collate and prepare data and  information to  write technical reports and submission </w:t>
      </w:r>
    </w:p>
    <w:p>
      <w:pPr/>
      <w:r>
        <w:rPr>
          <w:lang w:val="en-GB"/>
        </w:rPr>
        <w:br/>
      </w:r>
    </w:p>
    <w:p>
      <w:pPr/>
      <w:r>
        <w:rPr>
          <w:lang w:val="en-GB"/>
        </w:rPr>
        <w:t xml:space="preserve"> </w:t>
      </w:r>
    </w:p>
    <w:p>
      <w:pPr/>
      <w:r>
        <w:rPr>
          <w:lang w:val="en-GB"/>
        </w:rPr>
        <w:t>K11 how to consider previous conformance issues in the past and how to develop new procedures and strategies to prevent reoccurrence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Preventive action: to eliminate the cause of potential nonconformity or other undesirable potential situation</w:t>
      </w:r>
    </w:p>
    <w:p>
      <w:pPr/>
      <w:r>
        <w:rPr>
          <w:lang w:val="en-GB"/>
        </w:rPr>
        <w:t>•    There can be more than one cause for a potential nonconformity</w:t>
      </w:r>
    </w:p>
    <w:p>
      <w:pPr/>
      <w:r>
        <w:rPr>
          <w:lang w:val="en-GB"/>
        </w:rPr>
        <w:t xml:space="preserve"> </w:t>
      </w:r>
    </w:p>
    <w:p>
      <w:pPr/>
      <w:r>
        <w:rPr>
          <w:lang w:val="en-GB"/>
        </w:rPr>
        <w:br/>
      </w:r>
    </w:p>
    <w:p>
      <w:pPr/>
      <w:r>
        <w:rPr>
          <w:lang w:val="en-GB"/>
        </w:rPr>
        <w:t xml:space="preserve"> </w:t>
      </w:r>
    </w:p>
    <w:p>
      <w:pPr/>
      <w:r>
        <w:rPr>
          <w:lang w:val="en-GB"/>
        </w:rPr>
        <w:t>•    Preventive action is taken to prevent occurrence whereas corrective action is taken to prevent recurrence</w:t>
      </w:r>
    </w:p>
    <w:p>
      <w:pPr/>
      <w:r>
        <w:rPr>
          <w:lang w:val="en-GB"/>
        </w:rPr>
        <w:t xml:space="preserve">Corrective action:  to eliminate the cause of a detected nonconformity or other undesirable situation </w:t>
      </w:r>
    </w:p>
    <w:p>
      <w:pPr/>
      <w:r>
        <w:rPr>
          <w:lang w:val="en-GB"/>
        </w:rPr>
        <w:br/>
      </w:r>
    </w:p>
    <w:p>
      <w:pPr/>
      <w:r>
        <w:rPr>
          <w:lang w:val="en-GB"/>
        </w:rPr>
        <w:t>•    There can be more than one cause for a nonconformity</w:t>
      </w:r>
    </w:p>
    <w:p>
      <w:pPr/>
      <w:r>
        <w:rPr>
          <w:lang w:val="en-GB"/>
        </w:rPr>
        <w:t xml:space="preserve"> </w:t>
      </w:r>
    </w:p>
    <w:p>
      <w:pPr/>
      <w:r>
        <w:rPr>
          <w:lang w:val="en-GB"/>
        </w:rPr>
        <w:br/>
      </w:r>
    </w:p>
    <w:p>
      <w:pPr/>
      <w:r>
        <w:rPr>
          <w:lang w:val="en-GB"/>
        </w:rPr>
        <w:t xml:space="preserve"> </w:t>
      </w:r>
    </w:p>
    <w:p>
      <w:pPr/>
      <w:r>
        <w:rPr>
          <w:lang w:val="en-GB"/>
        </w:rPr>
        <w:t>•    Corrective action is taken to prevent recurrence whereas preventive action is taken to prevent occurrence</w:t>
      </w:r>
    </w:p>
    <w:p>
      <w:pPr/>
      <w:r>
        <w:rPr>
          <w:lang w:val="en-GB"/>
        </w:rPr>
        <w:t xml:space="preserve"> </w:t>
      </w:r>
    </w:p>
    <w:p>
      <w:pPr/>
      <w:r>
        <w:rPr>
          <w:lang w:val="en-GB"/>
        </w:rPr>
        <w:br/>
      </w:r>
    </w:p>
    <w:p>
      <w:pPr/>
      <w:r>
        <w:rPr>
          <w:lang w:val="en-GB"/>
        </w:rPr>
        <w:t xml:space="preserve"> </w:t>
      </w:r>
    </w:p>
    <w:p>
      <w:pPr/>
      <w:r>
        <w:rPr>
          <w:lang w:val="en-GB"/>
        </w:rPr>
        <w:t>•    There is a distinction between correction and corrective action</w:t>
      </w:r>
    </w:p>
    <w:p>
      <w:pPr/>
      <w:r>
        <w:rPr>
          <w:lang w:val="en-GB"/>
        </w:rPr>
        <w:t xml:space="preserve">Correction:  to eliminate a detected nonconformity </w:t>
      </w:r>
    </w:p>
    <w:p>
      <w:pPr/>
      <w:r>
        <w:rPr>
          <w:lang w:val="en-GB"/>
        </w:rPr>
        <w:br/>
      </w:r>
    </w:p>
    <w:p>
      <w:pPr/>
      <w:r>
        <w:rPr>
          <w:lang w:val="en-GB"/>
        </w:rPr>
        <w:t>•    A correction can be made in conjunction with a corrective action</w:t>
      </w:r>
    </w:p>
    <w:p>
      <w:pPr/>
      <w:r>
        <w:rPr>
          <w:lang w:val="en-GB"/>
        </w:rPr>
        <w:t xml:space="preserve"> </w:t>
      </w:r>
    </w:p>
    <w:p>
      <w:pPr/>
      <w:r>
        <w:rPr>
          <w:lang w:val="en-GB"/>
        </w:rPr>
        <w:br/>
      </w:r>
    </w:p>
    <w:p>
      <w:pPr/>
      <w:r>
        <w:rPr>
          <w:lang w:val="en-GB"/>
        </w:rPr>
        <w:t xml:space="preserve"> </w:t>
      </w:r>
    </w:p>
    <w:p>
      <w:pPr/>
      <w:r>
        <w:rPr>
          <w:lang w:val="en-GB"/>
        </w:rPr>
        <w:t>•    A correction can be, for example, rework</w:t>
      </w: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29 Mar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 xml:space="preserve">COGREG-06 </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Regulatory Compliance Life Science</w:t>
      </w:r>
      <w:r>
        <w:rPr>
          <w:lang w:val="en-GB"/>
        </w:rPr>
        <w:br/>
      </w:r>
    </w:p>
    <w:p>
      <w:pPr/>
      <w:r>
        <w:rPr>
          <w:lang w:val="en-GB"/>
          <w:b/>
        </w:rPr>
        <w:t>Keywords</w:t>
      </w:r>
    </w:p>
    <w:p>
      <w:pPr/>
      <w:r>
        <w:rPr>
          <w:lang w:val="en-GB"/>
        </w:rPr>
        <w:t>Compliance, Regulatory, Life Science quality assurance, quality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ee6bc695824dc0" /><Relationship Type="http://schemas.openxmlformats.org/officeDocument/2006/relationships/numbering" Target="/word/numbering.xml" Id="Rb2eade23de544f86" /><Relationship Type="http://schemas.openxmlformats.org/officeDocument/2006/relationships/settings" Target="/word/settings.xml" Id="R007c26402ee44cb9" /><Relationship Type="http://schemas.openxmlformats.org/officeDocument/2006/relationships/image" Target="/word/media/b3dec1de-9ddc-4355-9034-470d050e0912.png" Id="Rf8541eb9a7604a43" /></Relationships>
</file>