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866477619a24de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sfjpg1</w:t>
            </w:r>
            <w:r>
              <w:rPr>
                <w:b/>
              </w:rPr>
              <w:br/>
            </w:r>
            <w:r>
              <w:rPr>
                <w:b/>
              </w:rPr>
              <w:t>Provide specialist and technical advice and guidance in courts and tribunals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bacf8b57efa4f1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individuals providing specialist and technical advice and guidance to others on work-related technical matters, in accordance with organisational requirements and procedures. You will be expected to provide specialist technical advice and guidance to others who may be involved in a range of activities and to colleagues and stakeholders. You will be required to identify suitable opportunities for offering specialist technical advice and guidance and to keep your methods under review so that you can modify your approach when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your knowledge and competence in relation to courts and</w:t>
      </w:r>
    </w:p>
    <w:p>
      <w:pPr>
        <w:numPr>
          <w:ilvl w:val="1"/>
          <w:numId w:val="1"/>
        </w:numPr>
      </w:pPr>
      <w:r>
        <w:t>be aware of the sources of information and guidance available</w:t>
      </w:r>
    </w:p>
    <w:p>
      <w:pPr>
        <w:numPr>
          <w:ilvl w:val="1"/>
          <w:numId w:val="1"/>
        </w:numPr>
      </w:pPr>
      <w:r>
        <w:t>analyse and interpret sources of information and guidance</w:t>
      </w:r>
    </w:p>
    <w:p>
      <w:pPr>
        <w:numPr>
          <w:ilvl w:val="1"/>
          <w:numId w:val="1"/>
        </w:numPr>
      </w:pPr>
      <w:r>
        <w:t>impart knowledge and guidance to others</w:t>
      </w:r>
    </w:p>
    <w:p>
      <w:pPr>
        <w:numPr>
          <w:ilvl w:val="1"/>
          <w:numId w:val="1"/>
        </w:numPr>
      </w:pPr>
      <w:r>
        <w:t>carry out a risk assessment to identify solutions</w:t>
      </w:r>
    </w:p>
    <w:p>
      <w:pPr>
        <w:numPr>
          <w:ilvl w:val="1"/>
          <w:numId w:val="1"/>
        </w:numPr>
      </w:pPr>
      <w:r>
        <w:t>use the appropriate resources, policy guidance and legislation to</w:t>
      </w:r>
    </w:p>
    <w:p>
      <w:pPr>
        <w:numPr>
          <w:ilvl w:val="0"/>
          <w:numId w:val="1"/>
        </w:numPr>
      </w:pPr>
      <w:r>
        <w:t>resolve problems as they arise</w:t>
      </w:r>
    </w:p>
    <w:p>
      <w:pPr>
        <w:numPr>
          <w:ilvl w:val="1"/>
          <w:numId w:val="1"/>
        </w:numPr>
      </w:pPr>
      <w:r>
        <w:t>anticipate issues and take appropriate action to deal with them in line</w:t>
      </w:r>
    </w:p>
    <w:p>
      <w:pPr>
        <w:numPr>
          <w:ilvl w:val="0"/>
          <w:numId w:val="1"/>
        </w:numPr>
      </w:pPr>
      <w:r>
        <w:t>with organisational requirements</w:t>
      </w:r>
    </w:p>
    <w:p>
      <w:pPr>
        <w:numPr>
          <w:ilvl w:val="1"/>
          <w:numId w:val="1"/>
        </w:numPr>
      </w:pPr>
      <w:r>
        <w:t>provide colleagues and stakeholders with valid and up-to-date</w:t>
      </w:r>
    </w:p>
    <w:p>
      <w:pPr>
        <w:numPr>
          <w:ilvl w:val="0"/>
          <w:numId w:val="1"/>
        </w:numPr>
      </w:pPr>
      <w:r>
        <w:t>information, specialist and technical advice and guidance in line with</w:t>
      </w:r>
    </w:p>
    <w:p>
      <w:pPr>
        <w:numPr>
          <w:ilvl w:val="0"/>
          <w:numId w:val="1"/>
        </w:numPr>
      </w:pPr>
      <w:r>
        <w:t>their needs and organisational requirements</w:t>
      </w:r>
    </w:p>
    <w:p>
      <w:pPr>
        <w:numPr>
          <w:ilvl w:val="1"/>
          <w:numId w:val="1"/>
        </w:numPr>
      </w:pPr>
      <w:r>
        <w:t>confirm that the information received meets the needs of the</w:t>
      </w:r>
    </w:p>
    <w:p>
      <w:pPr>
        <w:numPr>
          <w:ilvl w:val="0"/>
          <w:numId w:val="1"/>
        </w:numPr>
      </w:pPr>
      <w:r>
        <w:t>individuals</w:t>
      </w:r>
    </w:p>
    <w:p>
      <w:pPr>
        <w:numPr>
          <w:ilvl w:val="1"/>
          <w:numId w:val="1"/>
        </w:numPr>
      </w:pPr>
      <w:r>
        <w:t>refer individuals to other sources of information and advice where</w:t>
      </w:r>
    </w:p>
    <w:p>
      <w:pPr>
        <w:numPr>
          <w:ilvl w:val="0"/>
          <w:numId w:val="1"/>
        </w:numPr>
      </w:pPr>
      <w:r>
        <w:t>necessary</w:t>
      </w:r>
    </w:p>
    <w:p>
      <w:pPr>
        <w:numPr>
          <w:ilvl w:val="1"/>
          <w:numId w:val="1"/>
        </w:numPr>
      </w:pPr>
      <w:r>
        <w:t>investigate complaints in line with organisational requirements</w:t>
      </w:r>
    </w:p>
    <w:p>
      <w:pPr>
        <w:numPr>
          <w:ilvl w:val="1"/>
          <w:numId w:val="1"/>
        </w:numPr>
      </w:pPr>
      <w:r>
        <w:t>respond to complaints in line with organisational requirements</w:t>
      </w:r>
    </w:p>
    <w:p>
      <w:pPr>
        <w:numPr>
          <w:ilvl w:val="1"/>
          <w:numId w:val="1"/>
        </w:numPr>
      </w:pPr>
      <w:r>
        <w:t>take action to resolve or address complaints in line with</w:t>
      </w:r>
    </w:p>
    <w:p>
      <w:pPr>
        <w:numPr>
          <w:ilvl w:val="0"/>
          <w:numId w:val="1"/>
        </w:numPr>
      </w:pPr>
      <w:r>
        <w:t>organisational requirements</w:t>
      </w:r>
    </w:p>
    <w:p>
      <w:pPr>
        <w:numPr>
          <w:ilvl w:val="1"/>
          <w:numId w:val="1"/>
        </w:numPr>
      </w:pPr>
      <w:r>
        <w:t>choose the appropriate communication method when providing</w:t>
      </w:r>
    </w:p>
    <w:p>
      <w:pPr>
        <w:numPr>
          <w:ilvl w:val="0"/>
          <w:numId w:val="1"/>
        </w:numPr>
      </w:pPr>
      <w:r>
        <w:t>specialist and technical advice</w:t>
      </w:r>
    </w:p>
    <w:p>
      <w:pPr>
        <w:numPr>
          <w:ilvl w:val="1"/>
          <w:numId w:val="1"/>
        </w:numPr>
      </w:pPr>
      <w:r>
        <w:t>coach colleagues and provide support to help them maintain their</w:t>
      </w:r>
    </w:p>
    <w:p>
      <w:pPr>
        <w:numPr>
          <w:ilvl w:val="0"/>
          <w:numId w:val="1"/>
        </w:numPr>
      </w:pPr>
      <w:r>
        <w:t>knowledge and competence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You need to know and 1. your role, responsibilities and competence, and who to seek</w:t>
      </w:r>
    </w:p>
    <w:p>
      <w:pPr/>
      <w:r>
        <w:rPr>
          <w:lang w:val="en-GB"/>
        </w:rPr>
        <w:t>assistance and advice from when necessary</w:t>
      </w:r>
    </w:p>
    <w:p>
      <w:pPr>
        <w:numPr>
          <w:ilvl w:val="0"/>
          <w:numId w:val="2"/>
        </w:numPr>
      </w:pPr>
      <w:r>
        <w:t>legislation, guidance and organisational procedures relevant to the</w:t>
      </w:r>
    </w:p>
    <w:p>
      <w:pPr>
        <w:numPr>
          <w:ilvl w:val="0"/>
          <w:numId w:val="2"/>
        </w:numPr>
      </w:pPr>
      <w:r>
        <w:t>job role.</w:t>
      </w:r>
    </w:p>
    <w:p>
      <w:pPr>
        <w:numPr>
          <w:ilvl w:val="0"/>
          <w:numId w:val="2"/>
        </w:numPr>
      </w:pPr>
      <w:r>
        <w:t>range of information and how to source information on legislation,</w:t>
      </w:r>
    </w:p>
    <w:p>
      <w:pPr>
        <w:numPr>
          <w:ilvl w:val="0"/>
          <w:numId w:val="2"/>
        </w:numPr>
      </w:pPr>
      <w:r>
        <w:t>policies and guidelines</w:t>
      </w:r>
    </w:p>
    <w:p>
      <w:pPr>
        <w:numPr>
          <w:ilvl w:val="0"/>
          <w:numId w:val="2"/>
        </w:numPr>
      </w:pPr>
      <w:r>
        <w:t>how to interpret information on legislation, policies and guidelines</w:t>
      </w:r>
    </w:p>
    <w:p>
      <w:pPr>
        <w:numPr>
          <w:ilvl w:val="0"/>
          <w:numId w:val="2"/>
        </w:numPr>
      </w:pPr>
      <w:r>
        <w:t>that can be used when giving specialist/technical advice and guidance</w:t>
      </w:r>
    </w:p>
    <w:p>
      <w:pPr>
        <w:numPr>
          <w:ilvl w:val="0"/>
          <w:numId w:val="2"/>
        </w:numPr>
      </w:pPr>
      <w:r>
        <w:t>how to identify opportunities for giving specialist/technical advice and</w:t>
      </w:r>
    </w:p>
    <w:p>
      <w:pPr>
        <w:numPr>
          <w:ilvl w:val="0"/>
          <w:numId w:val="2"/>
        </w:numPr>
      </w:pPr>
      <w:r>
        <w:t>guidance</w:t>
      </w:r>
    </w:p>
    <w:p>
      <w:pPr>
        <w:numPr>
          <w:ilvl w:val="0"/>
          <w:numId w:val="2"/>
        </w:numPr>
      </w:pPr>
      <w:r>
        <w:t>how to plan and prepare for providing specialist/ technical advice and</w:t>
      </w:r>
    </w:p>
    <w:p>
      <w:pPr>
        <w:numPr>
          <w:ilvl w:val="0"/>
          <w:numId w:val="2"/>
        </w:numPr>
      </w:pPr>
      <w:r>
        <w:t>guidance</w:t>
      </w:r>
    </w:p>
    <w:p>
      <w:pPr>
        <w:numPr>
          <w:ilvl w:val="0"/>
          <w:numId w:val="2"/>
        </w:numPr>
      </w:pPr>
      <w:r>
        <w:t>how to ensure information is up to date, valid and reliable</w:t>
      </w:r>
    </w:p>
    <w:p>
      <w:pPr>
        <w:numPr>
          <w:ilvl w:val="0"/>
          <w:numId w:val="2"/>
        </w:numPr>
      </w:pPr>
      <w:r>
        <w:t>how to share your knowledge and experience with others</w:t>
      </w:r>
    </w:p>
    <w:p>
      <w:pPr>
        <w:numPr>
          <w:ilvl w:val="0"/>
          <w:numId w:val="2"/>
        </w:numPr>
      </w:pPr>
      <w:r>
        <w:t>the techniques that can be used for providing or presenting</w:t>
      </w:r>
    </w:p>
    <w:p>
      <w:pPr>
        <w:numPr>
          <w:ilvl w:val="0"/>
          <w:numId w:val="2"/>
        </w:numPr>
      </w:pPr>
      <w:r>
        <w:t>specialist/ technical advice and guidance</w:t>
      </w:r>
    </w:p>
    <w:p>
      <w:pPr>
        <w:numPr>
          <w:ilvl w:val="0"/>
          <w:numId w:val="2"/>
        </w:numPr>
      </w:pPr>
      <w:r>
        <w:t>the importance of maintaining confidentiality and how to do this</w:t>
      </w:r>
    </w:p>
    <w:p>
      <w:pPr>
        <w:numPr>
          <w:ilvl w:val="0"/>
          <w:numId w:val="2"/>
        </w:numPr>
      </w:pPr>
      <w:r>
        <w:t>complaints systems and procedures</w:t>
      </w:r>
    </w:p>
    <w:p>
      <w:pPr>
        <w:numPr>
          <w:ilvl w:val="0"/>
          <w:numId w:val="2"/>
        </w:numPr>
      </w:pPr>
      <w:r>
        <w:t>communication methods and how to adapt them to meet individual</w:t>
      </w:r>
    </w:p>
    <w:p>
      <w:pPr>
        <w:numPr>
          <w:ilvl w:val="0"/>
          <w:numId w:val="2"/>
        </w:numPr>
      </w:pPr>
      <w:r>
        <w:t>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2018</w:t>
      </w:r>
      <w:r>
        <w:rPr>
          <w:lang w:val="en-GB"/>
        </w:rPr>
        <w:br/>
      </w:r>
    </w:p>
    <w:p>
      <w:pPr/>
      <w:r>
        <w:rPr>
          <w:lang w:val="en-GB"/>
          <w:b/>
        </w:rPr>
        <w:t>Indicative Review Date</w:t>
      </w:r>
    </w:p>
    <w:p>
      <w:pPr/>
      <w:r>
        <w:rPr>
          <w:lang w:val="en-GB"/>
        </w:rPr>
        <w:t>28 Feb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sfjpg1</w:t>
      </w:r>
      <w:r>
        <w:rPr>
          <w:lang w:val="en-GB"/>
        </w:rPr>
        <w:br/>
      </w:r>
    </w:p>
    <w:p>
      <w:pPr/>
      <w:r>
        <w:rPr>
          <w:lang w:val="en-GB"/>
          <w:b/>
        </w:rPr>
        <w:t>Relevant Occupations</w:t>
      </w:r>
    </w:p>
    <w:p>
      <w:pPr/>
      <w:r>
        <w:rPr>
          <w:lang w:val="en-GB"/>
        </w:rPr>
        <w:t>Courts Manager</w:t>
      </w:r>
      <w:r>
        <w:rPr>
          <w:lang w:val="en-GB"/>
        </w:rPr>
        <w:br/>
      </w:r>
    </w:p>
    <w:p>
      <w:pPr/>
      <w:r>
        <w:rPr>
          <w:lang w:val="en-GB"/>
          <w:b/>
        </w:rPr>
        <w:t>Suite</w:t>
      </w:r>
    </w:p>
    <w:p>
      <w:pPr/>
      <w:r>
        <w:rPr>
          <w:lang w:val="en-GB"/>
        </w:rPr>
        <w:t>Courts, Tribunals and Prosecution</w:t>
      </w:r>
      <w:r>
        <w:rPr>
          <w:lang w:val="en-GB"/>
        </w:rPr>
        <w:br/>
      </w:r>
    </w:p>
    <w:p>
      <w:pPr/>
      <w:r>
        <w:rPr>
          <w:lang w:val="en-GB"/>
          <w:b/>
        </w:rPr>
        <w:t>Keywords</w:t>
      </w:r>
    </w:p>
    <w:p>
      <w:pPr/>
      <w:r>
        <w:rPr>
          <w:lang w:val="en-GB"/>
        </w:rPr>
        <w:t>Specialist advice; Court environment; Techniques of advice and guidance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AA7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A7419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4a0827c9ec84153" /><Relationship Type="http://schemas.openxmlformats.org/officeDocument/2006/relationships/numbering" Target="/word/numbering.xml" Id="R2da577cd473a46b5" /><Relationship Type="http://schemas.openxmlformats.org/officeDocument/2006/relationships/settings" Target="/word/settings.xml" Id="Rc51d6710aa0043ee" /><Relationship Type="http://schemas.openxmlformats.org/officeDocument/2006/relationships/image" Target="/word/media/db603a72-c6b6-446b-acd0-c0f8fe2d0b29.png" Id="Rbbacf8b57efa4f19" /></Relationships>
</file>