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067e459fc047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FSPAML9</w:t>
            </w:r>
            <w:r>
              <w:rPr>
                <w:b/>
              </w:rPr>
              <w:br/>
            </w:r>
            <w:r>
              <w:rPr>
                <w:b/>
              </w:rPr>
              <w:t xml:space="preserve">Report progress in securing effective anti-money laundering and countering terrorist financing outcomes 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b6b9a71e424c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on your organisation’s Anti-money Laundering and Countering Terrorist Financing activities and compliance with enforcement bodies.  You must be able to collate and analyse relevant information and identify any remedial action required, as well as those who are responsible for the action.  You must be able to assess the level of risk experienced by your organisation using a risk based approach and assess the adequacy of its Anti-money Laundering and Countering Terrorist Financing controls in 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determine the purpose of the reports and the intended audiences</w:t>
      </w:r>
    </w:p>
    <w:p>
      <w:pPr/>
      <w:r>
        <w:rPr>
          <w:lang w:val="en-GB"/>
        </w:rPr>
        <w:t xml:space="preserve"> 2. </w:t>
      </w:r>
    </w:p>
    <w:p>
      <w:pPr/>
      <w:r>
        <w:rPr>
          <w:lang w:val="en-GB"/>
        </w:rPr>
        <w:t>collate the information required in line with organisational requirements</w:t>
      </w:r>
    </w:p>
    <w:p>
      <w:pPr/>
      <w:r>
        <w:rPr>
          <w:lang w:val="en-GB"/>
        </w:rPr>
        <w:t xml:space="preserve"> 3. </w:t>
      </w:r>
    </w:p>
    <w:p>
      <w:pPr/>
      <w:r>
        <w:rPr>
          <w:lang w:val="en-GB"/>
        </w:rPr>
        <w:t>explain the responsibilities of senior management in relation to Anti-money Laundering and Countering Terrorist Financing activities</w:t>
      </w:r>
    </w:p>
    <w:p>
      <w:pPr/>
      <w:r>
        <w:rPr>
          <w:lang w:val="en-GB"/>
        </w:rPr>
        <w:t xml:space="preserve"> 4. </w:t>
      </w:r>
    </w:p>
    <w:p>
      <w:pPr/>
      <w:r>
        <w:rPr>
          <w:lang w:val="en-GB"/>
        </w:rPr>
        <w:t>present an analysis of the organisation’s compliance with the requirements of relevant stakeholders</w:t>
      </w:r>
    </w:p>
    <w:p>
      <w:pPr/>
      <w:r>
        <w:rPr>
          <w:lang w:val="en-GB"/>
        </w:rPr>
        <w:t xml:space="preserve"> 5. </w:t>
      </w:r>
    </w:p>
    <w:p>
      <w:pPr/>
      <w:r>
        <w:rPr>
          <w:lang w:val="en-GB"/>
        </w:rPr>
        <w:t>prepare the report in a format appropropriate for the intended audience</w:t>
      </w:r>
    </w:p>
    <w:p>
      <w:pPr/>
      <w:r>
        <w:rPr>
          <w:lang w:val="en-GB"/>
        </w:rPr>
        <w:t xml:space="preserve"> 6. </w:t>
      </w:r>
    </w:p>
    <w:p>
      <w:pPr/>
      <w:r>
        <w:rPr>
          <w:lang w:val="en-GB"/>
        </w:rPr>
        <w:t>submit it to those requiring it in a timely manner and in accordance with the requirements of stakeholders, where applicable</w:t>
      </w:r>
    </w:p>
    <w:p>
      <w:pPr/>
      <w:r>
        <w:rPr>
          <w:lang w:val="en-GB"/>
        </w:rPr>
        <w:t xml:space="preserve"> 7. </w:t>
      </w:r>
    </w:p>
    <w:p>
      <w:pPr/>
      <w:r>
        <w:rPr>
          <w:lang w:val="en-GB"/>
        </w:rPr>
        <w:t>assess the level of risk experienced by your organisation in relation to any anti-money laundering and countering terrorist financing deficiencies identified by the report</w:t>
      </w:r>
    </w:p>
    <w:p>
      <w:pPr/>
      <w:r>
        <w:rPr>
          <w:lang w:val="en-GB"/>
        </w:rPr>
        <w:t xml:space="preserve"> 8. </w:t>
      </w:r>
    </w:p>
    <w:p>
      <w:pPr/>
      <w:r>
        <w:rPr>
          <w:lang w:val="en-GB"/>
        </w:rPr>
        <w:t>assess the adequacy of the Anti-money Laundering and Countering Financial Terrorist controls already in place</w:t>
      </w:r>
    </w:p>
    <w:p>
      <w:pPr/>
      <w:r>
        <w:rPr>
          <w:lang w:val="en-GB"/>
        </w:rPr>
        <w:t xml:space="preserve"> 9. </w:t>
      </w:r>
    </w:p>
    <w:p>
      <w:pPr/>
      <w:r>
        <w:rPr>
          <w:lang w:val="en-GB"/>
        </w:rPr>
        <w:t>identify any remedial action required to meet any identified weaknesses, and the timescales for this action</w:t>
      </w:r>
    </w:p>
    <w:p>
      <w:pPr/>
      <w:r>
        <w:rPr>
          <w:lang w:val="en-GB"/>
        </w:rPr>
        <w:t xml:space="preserve"> 10. </w:t>
      </w:r>
    </w:p>
    <w:p>
      <w:pPr/>
      <w:r>
        <w:rPr>
          <w:lang w:val="en-GB"/>
        </w:rPr>
        <w:t>identify those responsible for ensuring remedial action takes place within identified timescales</w:t>
      </w:r>
    </w:p>
    <w:p>
      <w:pPr/>
      <w:r>
        <w:rPr>
          <w:lang w:val="en-GB"/>
        </w:rPr>
        <w:t xml:space="preserve"> 11. </w:t>
      </w:r>
    </w:p>
    <w:p>
      <w:pPr/>
      <w:r>
        <w:rPr>
          <w:lang w:val="en-GB"/>
        </w:rPr>
        <w:t>report progress on agreed actions to relevant stakeholders</w:t>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 xml:space="preserve">the importance of generating appropriate Management Information to illustrate the effectiveness of </w:t>
      </w:r>
    </w:p>
    <w:p>
      <w:pPr/>
      <w:r>
        <w:rPr>
          <w:lang w:val="en-GB"/>
        </w:rPr>
        <w:t>Anti-money Laundering and Countering Terrorist Financing</w:t>
      </w:r>
    </w:p>
    <w:p>
      <w:pPr/>
      <w:r>
        <w:rPr>
          <w:lang w:val="en-GB"/>
        </w:rPr>
        <w:t xml:space="preserve">​ systems and controls </w:t>
      </w:r>
    </w:p>
    <w:p>
      <w:pPr/>
      <w:r>
        <w:rPr>
          <w:lang w:val="en-GB"/>
        </w:rPr>
        <w:t xml:space="preserve"> 2. </w:t>
      </w:r>
    </w:p>
    <w:p>
      <w:pPr/>
      <w:r>
        <w:rPr>
          <w:lang w:val="en-GB"/>
        </w:rPr>
        <w:t>the importance of generating Management Information on the effectiveness of the Anti-money Laundering and Countering Terrorist Financing systems that are in place in your organisation</w:t>
      </w:r>
    </w:p>
    <w:p>
      <w:pPr/>
      <w:r>
        <w:rPr>
          <w:lang w:val="en-GB"/>
        </w:rPr>
        <w:t xml:space="preserve"> 3. </w:t>
      </w:r>
    </w:p>
    <w:p>
      <w:pPr/>
      <w:r>
        <w:rPr>
          <w:lang w:val="en-GB"/>
        </w:rPr>
        <w:t>how to create plans to remediate any weaknesses identified</w:t>
      </w:r>
    </w:p>
    <w:p>
      <w:pPr/>
      <w:r>
        <w:rPr>
          <w:lang w:val="en-GB"/>
        </w:rPr>
        <w:t xml:space="preserve"> 4. </w:t>
      </w:r>
    </w:p>
    <w:p>
      <w:pPr/>
      <w:r>
        <w:rPr>
          <w:lang w:val="en-GB"/>
        </w:rPr>
        <w:t>how to use analytical techniques to evaluate information</w:t>
      </w:r>
    </w:p>
    <w:p>
      <w:pPr/>
      <w:r>
        <w:rPr>
          <w:lang w:val="en-GB"/>
        </w:rPr>
        <w:t xml:space="preserve"> 5. </w:t>
      </w:r>
    </w:p>
    <w:p>
      <w:pPr/>
      <w:r>
        <w:rPr>
          <w:lang w:val="en-GB"/>
        </w:rPr>
        <w:t>frequency needs of different reports</w:t>
      </w:r>
    </w:p>
    <w:p>
      <w:pPr/>
      <w:r>
        <w:rPr>
          <w:lang w:val="en-GB"/>
        </w:rPr>
        <w:t xml:space="preserve"> 6. </w:t>
      </w:r>
    </w:p>
    <w:p>
      <w:pPr/>
      <w:r>
        <w:rPr>
          <w:lang w:val="en-GB"/>
        </w:rPr>
        <w:t>the importance of timely reports</w:t>
      </w:r>
    </w:p>
    <w:p>
      <w:pPr/>
      <w:r>
        <w:rPr>
          <w:lang w:val="en-GB"/>
        </w:rPr>
        <w:t xml:space="preserve"> 7. </w:t>
      </w:r>
    </w:p>
    <w:p>
      <w:pPr/>
      <w:r>
        <w:rPr>
          <w:lang w:val="en-GB"/>
        </w:rPr>
        <w:t>any requirements from stakeholders for the Anti-money Laundering and Countering Terrorist Financing annual report</w:t>
      </w:r>
    </w:p>
    <w:p>
      <w:pPr/>
      <w:r>
        <w:rPr>
          <w:lang w:val="en-GB"/>
        </w:rPr>
        <w:t xml:space="preserve"> 8.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w:t>
      </w:r>
    </w:p>
    <w:p>
      <w:pPr/>
      <w:r>
        <w:rPr>
          <w:lang w:val="en-GB"/>
        </w:rPr>
        <w:t>Stakeholders</w:t>
      </w:r>
    </w:p>
    <w:p>
      <w:pPr/>
      <w:r>
        <w:rPr>
          <w:lang w:val="en-GB"/>
        </w:rPr>
        <w:t>This refers to anyone that has an interest in, or may be affected by, the success of the financial institution; this could be individuals, groups and organisations. For financial organisations this includes the Board, committees, employees and in some instances, shareholders. For some this may also be its clients or investors.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rPr>
        <w:t xml:space="preserve">​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FSPAML9</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 xml:space="preserve">money Laundering; Countering Terrorist Financing; management information; suspicious activity;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652aa1752b40ca" /><Relationship Type="http://schemas.openxmlformats.org/officeDocument/2006/relationships/numbering" Target="/word/numbering.xml" Id="Ra95fadad29b64937" /><Relationship Type="http://schemas.openxmlformats.org/officeDocument/2006/relationships/settings" Target="/word/settings.xml" Id="R69678ccc781c4a85" /><Relationship Type="http://schemas.openxmlformats.org/officeDocument/2006/relationships/image" Target="/word/media/1eb0277b-f8aa-4b34-a3f9-27b9ab592ad4.png" Id="R85b6b9a71e424c5e" /></Relationships>
</file>