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b25417b42c45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FSPCOMP3</w:t>
            </w:r>
            <w:r>
              <w:rPr>
                <w:b/>
              </w:rPr>
              <w:br/>
            </w:r>
            <w:r>
              <w:rPr>
                <w:b/>
              </w:rPr>
              <w:t xml:space="preserve">Assess and review the compliance risks relevant to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228df1fd4744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the probability and impact of non-compliance in your organisation. You must complete a compliance risk assessment to identify any areas of non-compliance.  You must assess the risks identified in the risk assessment and regularly review</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 xml:space="preserve">assess the risks to determine the probability and impact of non-compliance in your organisation </w:t>
      </w:r>
    </w:p>
    <w:p>
      <w:pPr/>
      <w:r>
        <w:rPr>
          <w:lang w:val="en-GB"/>
        </w:rPr>
        <w:t xml:space="preserve">2. </w:t>
      </w:r>
    </w:p>
    <w:p>
      <w:pPr/>
      <w:r>
        <w:rPr>
          <w:lang w:val="en-GB"/>
        </w:rPr>
        <w:t xml:space="preserve">assess the compliance risks and complete a compliance risk assessment of your organisation  </w:t>
      </w:r>
    </w:p>
    <w:p>
      <w:pPr/>
      <w:r>
        <w:rPr>
          <w:lang w:val="en-GB"/>
        </w:rPr>
        <w:t xml:space="preserve">3. </w:t>
      </w:r>
    </w:p>
    <w:p>
      <w:pPr/>
      <w:r>
        <w:rPr>
          <w:lang w:val="en-GB"/>
        </w:rPr>
        <w:t xml:space="preserve">identify any gaps in the information you have about the compliance risks faced by your organisation and locate this information </w:t>
      </w:r>
    </w:p>
    <w:p>
      <w:pPr/>
      <w:r>
        <w:rPr>
          <w:lang w:val="en-GB"/>
        </w:rPr>
        <w:t xml:space="preserve">4. </w:t>
      </w:r>
    </w:p>
    <w:p>
      <w:pPr/>
      <w:r>
        <w:rPr>
          <w:lang w:val="en-GB"/>
        </w:rPr>
        <w:t xml:space="preserve">communicate the outcomes of the compliance risk assessment to  relevant parties </w:t>
      </w:r>
    </w:p>
    <w:p>
      <w:pPr/>
      <w:r>
        <w:rPr>
          <w:lang w:val="en-GB"/>
        </w:rPr>
        <w:t xml:space="preserve">5. </w:t>
      </w:r>
    </w:p>
    <w:p>
      <w:pPr/>
      <w:r>
        <w:rPr>
          <w:lang w:val="en-GB"/>
        </w:rPr>
        <w:t xml:space="preserve">record the actions taken by the organisation to mitigate the risks </w:t>
      </w:r>
    </w:p>
    <w:p>
      <w:pPr/>
      <w:r>
        <w:rPr>
          <w:lang w:val="en-GB"/>
        </w:rPr>
        <w:t xml:space="preserve">6. </w:t>
      </w:r>
    </w:p>
    <w:p>
      <w:pPr/>
      <w:r>
        <w:rPr>
          <w:lang w:val="en-GB"/>
        </w:rPr>
        <w:t xml:space="preserve">monitor the outcomes of the actions </w:t>
      </w:r>
    </w:p>
    <w:p>
      <w:pPr/>
      <w:r>
        <w:rPr>
          <w:lang w:val="en-GB"/>
        </w:rPr>
        <w:t xml:space="preserve">7. </w:t>
      </w:r>
    </w:p>
    <w:p>
      <w:pPr/>
      <w:r>
        <w:rPr>
          <w:lang w:val="en-GB"/>
        </w:rPr>
        <w:t>review the compliance risk assessment at regular, agreed intervals and when specific events may affect the assessment​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purpose of a compliance risk assessment</w:t>
      </w:r>
    </w:p>
    <w:p>
      <w:pPr/>
      <w:r>
        <w:rPr>
          <w:lang w:val="en-GB"/>
        </w:rPr>
        <w:t xml:space="preserve"> 2. </w:t>
      </w:r>
    </w:p>
    <w:p>
      <w:pPr/>
      <w:r>
        <w:rPr>
          <w:lang w:val="en-GB"/>
        </w:rPr>
        <w:t>why you should review the compliance risk assessment</w:t>
      </w:r>
    </w:p>
    <w:p>
      <w:pPr/>
      <w:r>
        <w:rPr>
          <w:lang w:val="en-GB"/>
        </w:rPr>
        <w:t xml:space="preserve"> 3. </w:t>
      </w:r>
    </w:p>
    <w:p>
      <w:pPr/>
      <w:r>
        <w:rPr>
          <w:lang w:val="en-GB"/>
        </w:rPr>
        <w:t>who is responsible for business risks</w:t>
      </w:r>
    </w:p>
    <w:p>
      <w:pPr/>
      <w:r>
        <w:rPr>
          <w:lang w:val="en-GB"/>
        </w:rPr>
        <w:t xml:space="preserve"> 4. </w:t>
      </w:r>
    </w:p>
    <w:p>
      <w:pPr/>
      <w:r>
        <w:rPr>
          <w:lang w:val="en-GB"/>
        </w:rPr>
        <w:t>who is accountable for business risks </w:t>
      </w:r>
    </w:p>
    <w:p>
      <w:pPr/>
      <w:r>
        <w:rPr>
          <w:lang w:val="en-GB"/>
        </w:rPr>
        <w:t xml:space="preserve"> 5. </w:t>
      </w:r>
    </w:p>
    <w:p>
      <w:pPr/>
      <w:r>
        <w:rPr>
          <w:lang w:val="en-GB"/>
        </w:rPr>
        <w:t>how to assess compliance risk</w:t>
      </w:r>
    </w:p>
    <w:p>
      <w:pPr/>
      <w:r>
        <w:rPr>
          <w:lang w:val="en-GB"/>
        </w:rPr>
        <w:t xml:space="preserve"> 6. </w:t>
      </w:r>
    </w:p>
    <w:p>
      <w:pPr/>
      <w:r>
        <w:rPr>
          <w:lang w:val="en-GB"/>
        </w:rPr>
        <w:t>the risk appetite of your organisation</w:t>
      </w:r>
    </w:p>
    <w:p>
      <w:pPr/>
      <w:r>
        <w:rPr>
          <w:lang w:val="en-GB"/>
        </w:rPr>
        <w:t xml:space="preserve"> 7. </w:t>
      </w:r>
    </w:p>
    <w:p>
      <w:pPr/>
      <w:r>
        <w:rPr>
          <w:lang w:val="en-GB"/>
        </w:rPr>
        <w:t>where to find information about the compliance risks faced by your organisation and how to identify gaps</w:t>
      </w:r>
    </w:p>
    <w:p>
      <w:pPr/>
      <w:r>
        <w:rPr>
          <w:lang w:val="en-GB"/>
        </w:rPr>
        <w:t xml:space="preserve"> 8. </w:t>
      </w:r>
    </w:p>
    <w:p>
      <w:pPr/>
      <w:r>
        <w:rPr>
          <w:lang w:val="en-GB"/>
        </w:rPr>
        <w:t>how to communicate the outcomes and to whom</w:t>
      </w:r>
    </w:p>
    <w:p>
      <w:pPr/>
      <w:r>
        <w:rPr>
          <w:lang w:val="en-GB"/>
        </w:rPr>
        <w:t xml:space="preserve"> 9. </w:t>
      </w:r>
    </w:p>
    <w:p>
      <w:pPr/>
      <w:r>
        <w:rPr>
          <w:lang w:val="en-GB"/>
        </w:rPr>
        <w:t>why it is important to record and monitor the agreed actions​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FSPCOMP3</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compliance; risks; assess; review; non-compliance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bae0a4342d4df0" /><Relationship Type="http://schemas.openxmlformats.org/officeDocument/2006/relationships/numbering" Target="/word/numbering.xml" Id="R23c68924e89449f9" /><Relationship Type="http://schemas.openxmlformats.org/officeDocument/2006/relationships/settings" Target="/word/settings.xml" Id="R6be7744fae30467e" /><Relationship Type="http://schemas.openxmlformats.org/officeDocument/2006/relationships/image" Target="/word/media/489a6484-4db3-47a5-bc3a-31eba5314710.png" Id="Rc2228df1fd474454" /></Relationships>
</file>