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3ec3c8cc28490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SFJCCAG5</w:t>
            </w:r>
            <w:r>
              <w:rPr>
                <w:b/>
              </w:rPr>
              <w:br/>
            </w:r>
            <w:r>
              <w:rPr>
                <w:b/>
              </w:rPr>
              <w:t>Provide specialist operational communications advice during incidents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23895e13e704c8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providing operational communications advice to Operational and/or Tactical Commanders at pre-planned events and spontaneous incidents. It includes maintaining effective ongoing communications and use of emergency services operational communication platforms to identify appropriate tactics and to ensure safety at incidents.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t>This standard is recommended for those who advise on operational communications during incidents. 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1. confirm your role and responsibilities for operational communications with relevant </w:t>
      </w:r>
    </w:p>
    <w:p>
      <w:pPr/>
      <w:r>
        <w:rPr>
          <w:lang w:val="en-GB"/>
        </w:rPr>
        <w:t>others</w:t>
      </w:r>
    </w:p>
    <w:p>
      <w:pPr/>
      <w:r>
        <w:rPr>
          <w:lang w:val="en-GB"/>
        </w:rPr>
        <w:t xml:space="preserve"> in your organisation and multi agency partners</w:t>
      </w:r>
    </w:p>
    <w:p>
      <w:pPr/>
      <w:r>
        <w:rPr>
          <w:lang w:val="en-GB"/>
        </w:rPr>
        <w:t>2. use the agreed joint decision model to inform decisions </w:t>
      </w:r>
    </w:p>
    <w:p>
      <w:pPr/>
      <w:r>
        <w:rPr>
          <w:lang w:val="en-GB"/>
        </w:rPr>
        <w:t>3. </w:t>
      </w:r>
    </w:p>
    <w:p>
      <w:pPr/>
      <w:r>
        <w:rPr>
          <w:lang w:val="en-GB"/>
        </w:rPr>
        <w:t>gather information</w:t>
      </w:r>
    </w:p>
    <w:p>
      <w:pPr/>
      <w:r>
        <w:rPr>
          <w:lang w:val="en-GB"/>
        </w:rPr>
        <w:t xml:space="preserve"> and intelligence from relevant </w:t>
      </w:r>
    </w:p>
    <w:p>
      <w:pPr/>
      <w:r>
        <w:rPr>
          <w:lang w:val="en-GB"/>
        </w:rPr>
        <w:t>sources</w:t>
      </w:r>
    </w:p>
    <w:p>
      <w:pPr/>
      <w:r>
        <w:rPr>
          <w:lang w:val="en-GB"/>
        </w:rPr>
        <w:t> that meets organisational communications knowledge requirements </w:t>
      </w:r>
    </w:p>
    <w:p>
      <w:pPr/>
      <w:r>
        <w:rPr>
          <w:lang w:val="en-GB"/>
        </w:rPr>
        <w:t xml:space="preserve">4. share available risk assessment plans with multi agency partners to contribute to a joint understanding of </w:t>
      </w:r>
    </w:p>
    <w:p>
      <w:pPr/>
      <w:r>
        <w:rPr>
          <w:lang w:val="en-GB"/>
        </w:rPr>
        <w:t>risk</w:t>
      </w:r>
    </w:p>
    <w:p>
      <w:pPr/>
      <w:r>
        <w:rPr>
          <w:lang w:val="en-GB"/>
        </w:rPr>
        <w:t>5. provide specialist advice proactively and reactively during incidents in line with operational communications requirements</w:t>
      </w:r>
    </w:p>
    <w:p>
      <w:pPr/>
      <w:r>
        <w:rPr>
          <w:lang w:val="en-GB"/>
        </w:rPr>
        <w:t>6. engage with internal and external partners to establish the options available to manage incidents in line with operational communications requirements</w:t>
      </w:r>
    </w:p>
    <w:p>
      <w:pPr/>
      <w:r>
        <w:rPr>
          <w:lang w:val="en-GB"/>
        </w:rPr>
        <w:t>7. engage with internal and external partners to formulate effective operational communications plans using available information </w:t>
      </w:r>
    </w:p>
    <w:p>
      <w:pPr/>
      <w:r>
        <w:rPr>
          <w:lang w:val="en-GB"/>
        </w:rPr>
        <w:t>8. share operational communications plans with multi agency partners in line with agreed policies and procedures</w:t>
      </w:r>
    </w:p>
    <w:p>
      <w:pPr/>
      <w:r>
        <w:rPr>
          <w:lang w:val="en-GB"/>
        </w:rPr>
        <w:t>9. monitor and review operational communications plans on a continuous basis </w:t>
      </w:r>
    </w:p>
    <w:p>
      <w:pPr/>
      <w:r>
        <w:rPr>
          <w:lang w:val="en-GB"/>
        </w:rPr>
        <w:t xml:space="preserve">10. communicate changes to the operational communications plan to </w:t>
      </w:r>
    </w:p>
    <w:p>
      <w:pPr/>
      <w:r>
        <w:rPr>
          <w:lang w:val="en-GB"/>
        </w:rPr>
        <w:t>others</w:t>
      </w:r>
    </w:p>
    <w:p>
      <w:pPr/>
      <w:r>
        <w:rPr>
          <w:lang w:val="en-GB"/>
        </w:rPr>
        <w:t xml:space="preserve"> in line with organisational communication policies and procedures</w:t>
      </w:r>
    </w:p>
    <w:p>
      <w:pPr/>
      <w:r>
        <w:rPr>
          <w:lang w:val="en-GB"/>
        </w:rPr>
        <w:t>11. communicate clearly and in line with agreed protocols, avoiding the use of technical jargon and organisation specific abbreviations</w:t>
      </w:r>
    </w:p>
    <w:p>
      <w:pPr/>
      <w:r>
        <w:rPr>
          <w:lang w:val="en-GB"/>
        </w:rPr>
        <w:t>12. record information and advice given, including whether the advice was implemented or not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Health and safety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t>1. the importance of maintaining, and the factors that may impact on the safety and welfare of others at incidents </w:t>
      </w:r>
    </w:p>
    <w:p>
      <w:pPr/>
      <w:r>
        <w:rPr>
          <w:lang w:val="en-GB"/>
        </w:rPr>
        <w:t>2. safe working practices of your organisation when responding to incidents </w:t>
      </w:r>
    </w:p>
    <w:p>
      <w:pPr/>
      <w:r>
        <w:rPr>
          <w:lang w:val="en-GB"/>
        </w:rPr>
        <w:t>3. hazards and risks affecting people, property and the environment </w:t>
      </w:r>
    </w:p>
    <w:p>
      <w:pPr/>
      <w:r>
        <w:rPr>
          <w:lang w:val="en-GB"/>
        </w:rPr>
        <w:t>4. key aspects of risk assessment procedures in your organisation that can inform decision making </w:t>
      </w:r>
    </w:p>
    <w:p>
      <w:pPr/>
      <w:r>
        <w:rPr>
          <w:lang w:val="en-GB"/>
        </w:rPr>
        <w:t>5. organisational measures to mitigate risk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t>Organisational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t>6. your own and other organisations communication and incident command systems used during incidents </w:t>
      </w:r>
    </w:p>
    <w:p>
      <w:pPr/>
      <w:r>
        <w:rPr>
          <w:lang w:val="en-GB"/>
        </w:rPr>
        <w:t>7. legislation, policies, procedures, guidelines and protocols that apply to your role </w:t>
      </w:r>
    </w:p>
    <w:p>
      <w:pPr/>
      <w:r>
        <w:rPr>
          <w:lang w:val="en-GB"/>
        </w:rPr>
        <w:t>8. how to use available systems, tools, methods and templates to assist in the provision of operational communications advice during incidents</w:t>
      </w:r>
    </w:p>
    <w:p>
      <w:pPr/>
      <w:r>
        <w:rPr>
          <w:lang w:val="en-GB"/>
        </w:rPr>
        <w:t>9. how to access and use different sources of information relevant to incidents</w:t>
      </w:r>
    </w:p>
    <w:p>
      <w:pPr/>
      <w:r>
        <w:rPr>
          <w:lang w:val="en-GB"/>
        </w:rPr>
        <w:t>10. the impacts of your advice on multi agency partners and the ability to work jointly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t>Personal and interpersonal**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t>11. your role and responsibilities in responding to incidents</w:t>
      </w:r>
    </w:p>
    <w:p>
      <w:pPr/>
      <w:r>
        <w:rPr>
          <w:lang w:val="en-GB"/>
        </w:rPr>
        <w:t>12. relevant multi agency partners you may work with and their role during incidents</w:t>
      </w:r>
    </w:p>
    <w:p>
      <w:pPr/>
      <w:r>
        <w:rPr>
          <w:lang w:val="en-GB"/>
        </w:rPr>
        <w:t>13. lines and methods of communication and reporting in your organisation</w:t>
      </w:r>
    </w:p>
    <w:p>
      <w:pPr/>
      <w:r>
        <w:rPr>
          <w:lang w:val="en-GB"/>
        </w:rPr>
        <w:t>14. how to communicate clearly and effectively with others during incidents</w:t>
      </w:r>
    </w:p>
    <w:p>
      <w:pPr/>
      <w:r>
        <w:rPr>
          <w:lang w:val="en-GB"/>
        </w:rPr>
        <w:t>15. how to treat others with respect and consideration, taking account of and accepting diversity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/>
      <w:r>
        <w:rPr>
          <w:lang w:val="en-GB"/>
        </w:rPr>
        <w:t>​1 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Gather information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t>1.1 incident information</w:t>
      </w:r>
    </w:p>
    <w:p>
      <w:pPr/>
      <w:r>
        <w:rPr>
          <w:lang w:val="en-GB"/>
        </w:rPr>
        <w:t>1.2 resources on scene</w:t>
      </w:r>
    </w:p>
    <w:p>
      <w:pPr/>
      <w:r>
        <w:rPr>
          <w:lang w:val="en-GB"/>
        </w:rPr>
        <w:t>1.3 resources available</w:t>
      </w:r>
    </w:p>
    <w:p>
      <w:pPr/>
      <w:r>
        <w:rPr>
          <w:lang w:val="en-GB"/>
        </w:rPr>
        <w:t>1.4 external agencies and their available resources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t>2 Sources 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t>2.1 maps</w:t>
      </w:r>
    </w:p>
    <w:p>
      <w:pPr/>
      <w:r>
        <w:rPr>
          <w:lang w:val="en-GB"/>
        </w:rPr>
        <w:t>2.2 local, strategic and major incident plans and strategies</w:t>
      </w:r>
    </w:p>
    <w:p>
      <w:pPr/>
      <w:r>
        <w:rPr>
          <w:lang w:val="en-GB"/>
        </w:rPr>
        <w:t>2.3 national, regional and local strategies</w:t>
      </w:r>
    </w:p>
    <w:p>
      <w:pPr/>
      <w:r>
        <w:rPr>
          <w:lang w:val="en-GB"/>
        </w:rPr>
        <w:t>2.4 polices, guidance, standard operating procedures and risk assessments relevant to incidents</w:t>
      </w:r>
    </w:p>
    <w:p>
      <w:pPr/>
      <w:r>
        <w:rPr>
          <w:lang w:val="en-GB"/>
        </w:rPr>
        <w:t>2.5 relevant software and tools</w:t>
      </w:r>
    </w:p>
    <w:p>
      <w:pPr/>
      <w:r>
        <w:rPr>
          <w:lang w:val="en-GB"/>
        </w:rPr>
        <w:t>2.6 human intelligence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t>3 </w:t>
      </w:r>
    </w:p>
    <w:p>
      <w:pPr/>
      <w:r>
        <w:rPr>
          <w:lang w:val="en-GB"/>
        </w:rPr>
        <w:t>*Risk 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t>3.1 health and safety risks to people</w:t>
      </w:r>
    </w:p>
    <w:p>
      <w:pPr/>
      <w:r>
        <w:rPr>
          <w:lang w:val="en-GB"/>
        </w:rPr>
        <w:t>3.2 property and economic risk </w:t>
      </w:r>
    </w:p>
    <w:p>
      <w:pPr/>
      <w:r>
        <w:rPr>
          <w:lang w:val="en-GB"/>
        </w:rPr>
        <w:t>3.3 reputational risk</w:t>
      </w:r>
    </w:p>
    <w:p>
      <w:pPr/>
      <w:r>
        <w:rPr>
          <w:lang w:val="en-GB"/>
        </w:rPr>
        <w:t>3.4 environmental risk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t>4 ** </w:t>
      </w:r>
    </w:p>
    <w:p>
      <w:pPr/>
      <w:r>
        <w:rPr>
          <w:lang w:val="en-GB"/>
        </w:rPr>
        <w:t>Others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t>4.1 colleagues</w:t>
      </w:r>
    </w:p>
    <w:p>
      <w:pPr/>
      <w:r>
        <w:rPr>
          <w:lang w:val="en-GB"/>
        </w:rPr>
        <w:t>4.2 Category 1 and 2 responders</w:t>
      </w:r>
    </w:p>
    <w:p>
      <w:pPr/>
      <w:r>
        <w:rPr>
          <w:lang w:val="en-GB"/>
        </w:rPr>
        <w:t>4.3 other agencies</w:t>
      </w:r>
    </w:p>
    <w:p>
      <w:pPr/>
      <w:r>
        <w:rPr>
          <w:lang w:val="en-GB"/>
        </w:rPr>
        <w:t>4.4 communication service providers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Links to other NOS</w:t>
      </w:r>
      <w:r>
        <w:rPr>
          <w:lang w:val="en-GB"/>
          <w:b/>
        </w:rPr>
        <w:br/>
      </w:r>
    </w:p>
    <w:p>
      <w:pPr/>
      <w:r>
        <w:rPr>
          <w:lang w:val="en-GB"/>
        </w:rPr>
        <w:t>​It is expected that this NOS will be used and applied in conjunction with other NOS which are applicable to your role within the emergency services.​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Jul 2015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Nov 2019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SFJCCAG5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Adviser, Communications, Communications Officer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Civil Contingencies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Information; strategy; control room; tactics; operate; communicate; emergency blue light services; emergency services;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67cedb70c024116" /><Relationship Type="http://schemas.openxmlformats.org/officeDocument/2006/relationships/numbering" Target="/word/numbering.xml" Id="Rf43ff57247444ddf" /><Relationship Type="http://schemas.openxmlformats.org/officeDocument/2006/relationships/settings" Target="/word/settings.xml" Id="Rc4074e40d8b1462f" /><Relationship Type="http://schemas.openxmlformats.org/officeDocument/2006/relationships/image" Target="/word/media/4a2d71e4-61c6-47e9-a07d-b102a71369f5.png" Id="R223895e13e704c8e" /></Relationships>
</file>