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678528b72234d2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SKAWWC5</w:t>
            </w:r>
            <w:r>
              <w:rPr>
                <w:b/>
              </w:rPr>
              <w:br/>
            </w:r>
            <w:r>
              <w:rPr>
                <w:b/>
              </w:rPr>
              <w:t>Plan and deliver community-based sport and physical activity events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afb645e545f4b7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competence that practitioners working within the community require to plan and deliver community-based sport and physical activity events. These events will encourage community involvement and raise activity levels. You will plan the event based on insight and take inspiration from National and major sporting events. While ensuring the event is inclusive and accessible you will deliver engaging and innovative activities.</w:t>
      </w:r>
    </w:p>
    <w:p>
      <w:pPr/>
      <w:r>
        <w:rPr>
          <w:lang w:val="en-GB"/>
        </w:rPr>
        <w:t>This standard is for all practitioners working within the community.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needs and opportunities for sport and physical activity events in the community</w:t>
      </w:r>
    </w:p>
    <w:p>
      <w:pPr>
        <w:numPr>
          <w:ilvl w:val="0"/>
          <w:numId w:val="1"/>
        </w:numPr>
      </w:pPr>
      <w:r>
        <w:t>gather information to identify needs and opportunities</w:t>
      </w:r>
    </w:p>
    <w:p>
      <w:pPr>
        <w:numPr>
          <w:ilvl w:val="0"/>
          <w:numId w:val="1"/>
        </w:numPr>
      </w:pPr>
      <w:r>
        <w:t>use insight to support the development of the event</w:t>
      </w:r>
    </w:p>
    <w:p>
      <w:pPr>
        <w:numPr>
          <w:ilvl w:val="0"/>
          <w:numId w:val="1"/>
        </w:numPr>
      </w:pPr>
      <w:r>
        <w:t>analyse the information to determine the event</w:t>
      </w:r>
    </w:p>
    <w:p>
      <w:pPr>
        <w:numPr>
          <w:ilvl w:val="0"/>
          <w:numId w:val="1"/>
        </w:numPr>
      </w:pPr>
      <w:r>
        <w:t>work collaboratively with communities, colleagues, and volunteers to plan and organise the event</w:t>
      </w:r>
    </w:p>
    <w:p>
      <w:pPr>
        <w:numPr>
          <w:ilvl w:val="0"/>
          <w:numId w:val="1"/>
        </w:numPr>
      </w:pPr>
      <w:r>
        <w:t>identify potential barriers to participation and implement appropriate strategies to mitigate the chance of dropout</w:t>
      </w:r>
    </w:p>
    <w:p>
      <w:pPr>
        <w:numPr>
          <w:ilvl w:val="0"/>
          <w:numId w:val="1"/>
        </w:numPr>
      </w:pPr>
      <w:r>
        <w:t>source relevant funding streams to support the event</w:t>
      </w:r>
    </w:p>
    <w:p>
      <w:pPr>
        <w:numPr>
          <w:ilvl w:val="0"/>
          <w:numId w:val="1"/>
        </w:numPr>
      </w:pPr>
      <w:r>
        <w:t>identify required resources, equipment and venues considering available local assets</w:t>
      </w:r>
    </w:p>
    <w:p>
      <w:pPr>
        <w:numPr>
          <w:ilvl w:val="0"/>
          <w:numId w:val="1"/>
        </w:numPr>
      </w:pPr>
      <w:r>
        <w:t>ensure the event is inclusive and accessible</w:t>
      </w:r>
    </w:p>
    <w:p>
      <w:pPr>
        <w:numPr>
          <w:ilvl w:val="0"/>
          <w:numId w:val="1"/>
        </w:numPr>
      </w:pPr>
      <w:r>
        <w:t>produce a plan and agree it with communities, colleagues and volunteers</w:t>
      </w:r>
    </w:p>
    <w:p>
      <w:pPr>
        <w:numPr>
          <w:ilvl w:val="0"/>
          <w:numId w:val="1"/>
        </w:numPr>
      </w:pPr>
      <w:r>
        <w:t>engage in appropriate promotional activity to encourage participation</w:t>
      </w:r>
    </w:p>
    <w:p>
      <w:pPr>
        <w:numPr>
          <w:ilvl w:val="0"/>
          <w:numId w:val="1"/>
        </w:numPr>
      </w:pPr>
      <w:r>
        <w:t>make sure that effective, adaptable, and flexible safety parameters have been established following health and safety requirements</w:t>
      </w:r>
    </w:p>
    <w:p>
      <w:pPr>
        <w:numPr>
          <w:ilvl w:val="0"/>
          <w:numId w:val="1"/>
        </w:numPr>
      </w:pPr>
      <w:r>
        <w:t>contribute to the delivery of innovative and engaging sport and physical activity events</w:t>
      </w:r>
    </w:p>
    <w:p>
      <w:pPr>
        <w:numPr>
          <w:ilvl w:val="0"/>
          <w:numId w:val="1"/>
        </w:numPr>
      </w:pPr>
      <w:r>
        <w:t>outline a clear monitoring and evaluation system to evaluate the project/programmes</w:t>
      </w:r>
    </w:p>
    <w:p>
      <w:pPr>
        <w:numPr>
          <w:ilvl w:val="0"/>
          <w:numId w:val="1"/>
        </w:numPr>
      </w:pPr>
      <w:r>
        <w:t>evaluate the success of the event using appropriate analysis techniques</w:t>
      </w:r>
    </w:p>
    <w:p>
      <w:pPr>
        <w:numPr>
          <w:ilvl w:val="0"/>
          <w:numId w:val="1"/>
        </w:numPr>
      </w:pPr>
      <w:r>
        <w:t>operate within your scope of practice and in accordance with the guidelines</w:t>
      </w:r>
    </w:p>
    <w:p>
      <w:pPr>
        <w:numPr>
          <w:ilvl w:val="0"/>
          <w:numId w:val="1"/>
        </w:numPr>
      </w:pPr>
      <w:r>
        <w:t>follow current legislation, guidelines, policies, procedures and protocols which are relevant to your work practice and to which you must adhere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a range of needs and opportunities for sport and physical activity events in the community</w:t>
      </w:r>
    </w:p>
    <w:p>
      <w:pPr>
        <w:numPr>
          <w:ilvl w:val="0"/>
          <w:numId w:val="2"/>
        </w:numPr>
      </w:pPr>
      <w:r>
        <w:t>how and where to gather information from to identify the needs and opportunities</w:t>
      </w:r>
    </w:p>
    <w:p>
      <w:pPr>
        <w:numPr>
          <w:ilvl w:val="0"/>
          <w:numId w:val="2"/>
        </w:numPr>
      </w:pPr>
      <w:r>
        <w:t>how to analyse gathered information to determine the event</w:t>
      </w:r>
    </w:p>
    <w:p>
      <w:pPr>
        <w:numPr>
          <w:ilvl w:val="0"/>
          <w:numId w:val="2"/>
        </w:numPr>
      </w:pPr>
      <w:r>
        <w:t>what the benefits of these events can have on the community</w:t>
      </w:r>
    </w:p>
    <w:p>
      <w:pPr>
        <w:numPr>
          <w:ilvl w:val="0"/>
          <w:numId w:val="2"/>
        </w:numPr>
      </w:pPr>
      <w:r>
        <w:t>the importance of insight during the development stage</w:t>
      </w:r>
    </w:p>
    <w:p>
      <w:pPr>
        <w:numPr>
          <w:ilvl w:val="0"/>
          <w:numId w:val="2"/>
        </w:numPr>
      </w:pPr>
      <w:r>
        <w:t>national and major events and how these can inspire communities to take part in sport and physical activity</w:t>
      </w:r>
    </w:p>
    <w:p>
      <w:pPr>
        <w:numPr>
          <w:ilvl w:val="0"/>
          <w:numId w:val="2"/>
        </w:numPr>
      </w:pPr>
      <w:r>
        <w:t>how to organise and co-ordinate event plans to meet the objectives</w:t>
      </w:r>
    </w:p>
    <w:p>
      <w:pPr>
        <w:numPr>
          <w:ilvl w:val="0"/>
          <w:numId w:val="2"/>
        </w:numPr>
      </w:pPr>
      <w:r>
        <w:t>how to work collaboratively with communities, colleagues, and volunteers</w:t>
      </w:r>
    </w:p>
    <w:p>
      <w:pPr>
        <w:numPr>
          <w:ilvl w:val="0"/>
          <w:numId w:val="2"/>
        </w:numPr>
      </w:pPr>
      <w:r>
        <w:t>a broad range of suitable communication tools, strategies, and techniques appropriate to community’s, colleagues, and volunteers</w:t>
      </w:r>
    </w:p>
    <w:p>
      <w:pPr>
        <w:numPr>
          <w:ilvl w:val="0"/>
          <w:numId w:val="2"/>
        </w:numPr>
      </w:pPr>
      <w:r>
        <w:t>barriers and motivators for a range of community groups</w:t>
      </w:r>
    </w:p>
    <w:p>
      <w:pPr>
        <w:numPr>
          <w:ilvl w:val="0"/>
          <w:numId w:val="2"/>
        </w:numPr>
      </w:pPr>
      <w:r>
        <w:t>available funding streams to support community events</w:t>
      </w:r>
    </w:p>
    <w:p>
      <w:pPr>
        <w:numPr>
          <w:ilvl w:val="0"/>
          <w:numId w:val="2"/>
        </w:numPr>
      </w:pPr>
      <w:r>
        <w:t>how to identify equipment, resource, and venue requirements</w:t>
      </w:r>
    </w:p>
    <w:p>
      <w:pPr>
        <w:numPr>
          <w:ilvl w:val="0"/>
          <w:numId w:val="2"/>
        </w:numPr>
      </w:pPr>
      <w:r>
        <w:t>how to make use of available local assets</w:t>
      </w:r>
    </w:p>
    <w:p>
      <w:pPr>
        <w:numPr>
          <w:ilvl w:val="0"/>
          <w:numId w:val="2"/>
        </w:numPr>
      </w:pPr>
      <w:r>
        <w:t>how to make the event inclusive and accessible</w:t>
      </w:r>
    </w:p>
    <w:p>
      <w:pPr>
        <w:numPr>
          <w:ilvl w:val="0"/>
          <w:numId w:val="2"/>
        </w:numPr>
      </w:pPr>
      <w:r>
        <w:t>the types of problems which could occur and how to deal with these effectively</w:t>
      </w:r>
    </w:p>
    <w:p>
      <w:pPr>
        <w:numPr>
          <w:ilvl w:val="0"/>
          <w:numId w:val="2"/>
        </w:numPr>
      </w:pPr>
      <w:r>
        <w:t>the target market for each promotional activity</w:t>
      </w:r>
    </w:p>
    <w:p>
      <w:pPr>
        <w:numPr>
          <w:ilvl w:val="0"/>
          <w:numId w:val="2"/>
        </w:numPr>
      </w:pPr>
      <w:r>
        <w:t>the various forms of promotional activity that are appropriate to the audience</w:t>
      </w:r>
    </w:p>
    <w:p>
      <w:pPr>
        <w:numPr>
          <w:ilvl w:val="0"/>
          <w:numId w:val="2"/>
        </w:numPr>
      </w:pPr>
      <w:r>
        <w:t>the importance of effective, adaptable, and flexible safety parameters following health and safety requirements </w:t>
      </w:r>
    </w:p>
    <w:p>
      <w:pPr>
        <w:numPr>
          <w:ilvl w:val="0"/>
          <w:numId w:val="2"/>
        </w:numPr>
      </w:pPr>
      <w:r>
        <w:t>methods of differentiating in order to respond to participants/clients different learning and communication preferences</w:t>
      </w:r>
    </w:p>
    <w:p>
      <w:pPr>
        <w:numPr>
          <w:ilvl w:val="0"/>
          <w:numId w:val="2"/>
        </w:numPr>
      </w:pPr>
      <w:r>
        <w:t>how to deliver engaging and innovative activities</w:t>
      </w:r>
    </w:p>
    <w:p>
      <w:pPr>
        <w:numPr>
          <w:ilvl w:val="0"/>
          <w:numId w:val="2"/>
        </w:numPr>
      </w:pPr>
      <w:r>
        <w:t>why it is important to evaluate the success of an event to inform future practice</w:t>
      </w:r>
    </w:p>
    <w:p>
      <w:pPr>
        <w:numPr>
          <w:ilvl w:val="0"/>
          <w:numId w:val="2"/>
        </w:numPr>
      </w:pPr>
      <w:r>
        <w:t>clear monitoring and evaluation systems</w:t>
      </w:r>
    </w:p>
    <w:p>
      <w:pPr>
        <w:numPr>
          <w:ilvl w:val="0"/>
          <w:numId w:val="2"/>
        </w:numPr>
      </w:pPr>
      <w:r>
        <w:t>methods of analysis</w:t>
      </w:r>
    </w:p>
    <w:p>
      <w:pPr>
        <w:numPr>
          <w:ilvl w:val="0"/>
          <w:numId w:val="2"/>
        </w:numPr>
      </w:pPr>
      <w:r>
        <w:t>the scope and limitations of your own competence, responsibilities, and accountability as it applies to your job role</w:t>
      </w:r>
    </w:p>
    <w:p>
      <w:pPr>
        <w:numPr>
          <w:ilvl w:val="0"/>
          <w:numId w:val="2"/>
        </w:numPr>
      </w:pPr>
      <w:r>
        <w:t>current legislation, guidelines, policies, procedures and protocols which are relevant to your work practice and to which you must adhere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Coach / Instructor, Community Activator, Physical Activity and Health Officer</w:t>
      </w:r>
      <w:r>
        <w:rPr>
          <w:lang w:val="en-GB"/>
        </w:rPr>
        <w:br/>
      </w:r>
    </w:p>
    <w:p>
      <w:pPr/>
      <w:r>
        <w:rPr>
          <w:lang w:val="en-GB"/>
          <w:b/>
        </w:rPr>
        <w:t>Suite</w:t>
      </w:r>
    </w:p>
    <w:p>
      <w:pPr/>
      <w:r>
        <w:rPr>
          <w:lang w:val="en-GB"/>
        </w:rPr>
        <w:t>Working within the community</w:t>
      </w:r>
      <w:r>
        <w:rPr>
          <w:lang w:val="en-GB"/>
        </w:rPr>
        <w:br/>
      </w:r>
    </w:p>
    <w:p>
      <w:pPr/>
      <w:r>
        <w:rPr>
          <w:lang w:val="en-GB"/>
          <w:b/>
        </w:rPr>
        <w:t>Keywords</w:t>
      </w:r>
    </w:p>
    <w:p>
      <w:pPr/>
      <w:r>
        <w:rPr>
          <w:lang w:val="en-GB"/>
        </w:rPr>
        <w:t>community; physical activity; sport; deliver; facilitate; programmes; events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CF7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0DD7A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a152a94de224c51" /><Relationship Type="http://schemas.openxmlformats.org/officeDocument/2006/relationships/numbering" Target="/word/numbering.xml" Id="R43002409062f4b12" /><Relationship Type="http://schemas.openxmlformats.org/officeDocument/2006/relationships/settings" Target="/word/settings.xml" Id="Rb9f39684dea349a7" /><Relationship Type="http://schemas.openxmlformats.org/officeDocument/2006/relationships/image" Target="/word/media/7146618a-497e-48af-bddd-b1fae4e19afa.png" Id="R9afb645e545f4b7c" /></Relationships>
</file>