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2cb76dedc2440b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SKANT3</w:t>
            </w:r>
            <w:r>
              <w:rPr>
                <w:b/>
              </w:rPr>
              <w:br/>
            </w:r>
            <w:r>
              <w:rPr>
                <w:b/>
              </w:rPr>
              <w:t>Provide cosmetic reconstruction of a natural nail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d1493b8c9234b9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SKAHDBRBNST1 Implement and maintain safe, hygienic and effective working practices and SKAHDBRBNS1 Consult, assess, plan and prepare for Hair, Barbering, Beauty, Nails, Wellbeing and Holistic services. This standard is for a nail professional providing nail services to cosmetically reconstruct a nail, when medical intervention is not required. The service includes preparing the nail, shaping the free edge, cuticle work, extending the natural nail through sculpting techniques using forms, monomer liquid and polymer powder and/or a UV cured nail product overlay. You will also be required to do a post procedure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r>
        <w:rPr>
          <w:lang w:val="en-GB"/>
        </w:rPr>
        <w:t>The main outcomes are:</w:t>
      </w:r>
    </w:p>
    <w:p>
      <w:pPr/>
      <w:r>
        <w:rPr>
          <w:lang w:val="en-GB"/>
        </w:rPr>
        <w:t>Carry out a cosmetic reconstruction of  a nail service by sculpting the nail using monomer liquid and polymer powder and/or a UV cured nail product overlay</w:t>
      </w:r>
    </w:p>
    <w:p>
      <w:pPr/>
      <w:r>
        <w:rPr>
          <w:lang w:val="en-GB"/>
        </w:rPr>
        <w:t>Maintain and repair a cosmetic reconstruction of the nail</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carry out a concise and comprehensive consultation with the individual</w:t>
      </w:r>
    </w:p>
    <w:p>
      <w:pPr/>
      <w:r>
        <w:rPr>
          <w:lang w:val="en-GB"/>
        </w:rPr>
        <w:t>2.    maintain your responsibilities for health and safety in accordance with legislation, regulations, directives and guidelines</w:t>
      </w:r>
    </w:p>
    <w:p>
      <w:pPr/>
      <w:r>
        <w:rPr>
          <w:lang w:val="en-GB"/>
        </w:rPr>
        <w:t>3.    discuss and establish the individual's objectives, nail concerns, expectations and desired outcomes to inform the cosmetic reconstruction of the nail service plan, to include:</w:t>
      </w:r>
    </w:p>
    <w:p>
      <w:pPr/>
      <w:r>
        <w:rPr>
          <w:lang w:val="en-GB"/>
        </w:rPr>
        <w:t xml:space="preserve">3.1 </w:t>
      </w:r>
    </w:p>
    <w:p>
      <w:pPr/>
      <w:r>
        <w:rPr>
          <w:lang w:val="en-GB"/>
        </w:rPr>
        <w:t>nail enhancement finish</w:t>
      </w:r>
    </w:p>
    <w:p>
      <w:pPr/>
      <w:r>
        <w:rPr>
          <w:lang w:val="en-GB"/>
        </w:rPr>
        <w:t>*</w:t>
      </w:r>
    </w:p>
    <w:p>
      <w:pPr/>
      <w:r>
        <w:rPr>
          <w:lang w:val="en-GB"/>
        </w:rPr>
        <w:t>*3.2 lifestyle</w:t>
      </w:r>
    </w:p>
    <w:p>
      <w:pPr/>
      <w:r>
        <w:rPr>
          <w:lang w:val="en-GB"/>
        </w:rPr>
        <w:t>3.3 alternative treatment options</w:t>
      </w:r>
    </w:p>
    <w:p>
      <w:pPr/>
      <w:r>
        <w:rPr>
          <w:lang w:val="en-GB"/>
        </w:rPr>
        <w:t>4.    confirm and agree with the individual, they have understood the proposed cosmetic reconstruction of the nail service, to include:</w:t>
      </w:r>
    </w:p>
    <w:p>
      <w:pPr/>
      <w:r>
        <w:rPr>
          <w:lang w:val="en-GB"/>
        </w:rPr>
        <w:t>4.1 contra-actions</w:t>
      </w:r>
    </w:p>
    <w:p>
      <w:pPr/>
      <w:r>
        <w:rPr>
          <w:lang w:val="en-GB"/>
        </w:rPr>
        <w:t xml:space="preserve">4.2 </w:t>
      </w:r>
    </w:p>
    <w:p>
      <w:pPr/>
      <w:r>
        <w:rPr>
          <w:lang w:val="en-GB"/>
        </w:rPr>
        <w:t>adverse reactions</w:t>
      </w:r>
    </w:p>
    <w:p>
      <w:pPr/>
      <w:r>
        <w:rPr>
          <w:lang w:val="en-GB"/>
        </w:rPr>
        <w:t>4.3 physical sensation on the nail bed and surrounding skin</w:t>
      </w:r>
    </w:p>
    <w:p>
      <w:pPr/>
      <w:r>
        <w:rPr>
          <w:lang w:val="en-GB"/>
        </w:rPr>
        <w:t>5.    obtain and record the individual's informed consent for the cosmetic reconstruction of the nail service</w:t>
      </w:r>
    </w:p>
    <w:p>
      <w:pPr/>
      <w:r>
        <w:rPr>
          <w:lang w:val="en-GB"/>
        </w:rPr>
        <w:t xml:space="preserve">6.    prepare the individual's treatment area in accordance with the </w:t>
      </w:r>
    </w:p>
    <w:p>
      <w:pPr/>
      <w:r>
        <w:rPr>
          <w:lang w:val="en-GB"/>
        </w:rPr>
        <w:t>*service protocol, *</w:t>
      </w:r>
    </w:p>
    <w:p>
      <w:pPr/>
      <w:r>
        <w:rPr>
          <w:lang w:val="en-GB"/>
        </w:rPr>
        <w:t>to include:</w:t>
      </w:r>
    </w:p>
    <w:p>
      <w:pPr/>
      <w:r>
        <w:rPr>
          <w:lang w:val="en-GB"/>
        </w:rPr>
        <w:t>6.1 remove any existing product from the nail in accordance with the manufacturer instructions</w:t>
      </w:r>
    </w:p>
    <w:p>
      <w:pPr/>
      <w:r>
        <w:rPr>
          <w:lang w:val="en-GB"/>
        </w:rPr>
        <w:t>7.    carry out a skin and nail analysis, to include:</w:t>
      </w:r>
    </w:p>
    <w:p>
      <w:pPr/>
      <w:r>
        <w:rPr>
          <w:lang w:val="en-GB"/>
        </w:rPr>
        <w:t>7.1 </w:t>
      </w:r>
    </w:p>
    <w:p>
      <w:pPr/>
      <w:r>
        <w:rPr>
          <w:lang w:val="en-GB"/>
        </w:rPr>
        <w:t>nail condition</w:t>
      </w:r>
    </w:p>
    <w:p>
      <w:pPr/>
      <w:r>
        <w:rPr>
          <w:lang w:val="en-GB"/>
        </w:rPr>
        <w:t>*</w:t>
      </w:r>
    </w:p>
    <w:p>
      <w:pPr/>
      <w:r>
        <w:rPr>
          <w:lang w:val="en-GB"/>
        </w:rPr>
        <w:t>*7.2 skin condition</w:t>
      </w:r>
    </w:p>
    <w:p>
      <w:pPr/>
      <w:r>
        <w:rPr>
          <w:lang w:val="en-GB"/>
        </w:rPr>
        <w:t>8.    discuss and agree the cosmetic reconstruction of the nail service in accordance with the service protocol</w:t>
      </w:r>
    </w:p>
    <w:p>
      <w:pPr/>
      <w:r>
        <w:rPr>
          <w:lang w:val="en-GB"/>
        </w:rPr>
        <w:t>9.    confirm the desired nail length and shape with the individual</w:t>
      </w:r>
    </w:p>
    <w:p>
      <w:pPr/>
      <w:r>
        <w:rPr>
          <w:lang w:val="en-GB"/>
        </w:rPr>
        <w:t>10.  shape the nails to ensure a smooth free edge in accordance with the service protocol</w:t>
      </w:r>
    </w:p>
    <w:p>
      <w:pPr/>
      <w:r>
        <w:rPr>
          <w:lang w:val="en-GB"/>
        </w:rPr>
        <w:t>11.   prepare the cuticles in accordance with manufacturer instructions</w:t>
      </w:r>
    </w:p>
    <w:p>
      <w:pPr/>
      <w:r>
        <w:rPr>
          <w:lang w:val="en-GB"/>
        </w:rPr>
        <w:t>12.   use tools to remove the cuticle from the visible nail plate without damaging the surrounding skin</w:t>
      </w:r>
    </w:p>
    <w:p>
      <w:pPr/>
      <w:r>
        <w:rPr>
          <w:lang w:val="en-GB"/>
        </w:rPr>
        <w:t>13.   prepare the nail plate for the nail enhancement system in accordance with the service protocol</w:t>
      </w:r>
    </w:p>
    <w:p>
      <w:pPr/>
      <w:r>
        <w:rPr>
          <w:lang w:val="en-GB"/>
        </w:rPr>
        <w:t>Sculpt using</w:t>
      </w:r>
    </w:p>
    <w:p>
      <w:pPr/>
      <w:r>
        <w:rPr>
          <w:lang w:val="en-GB"/>
        </w:rPr>
        <w:t xml:space="preserve"> </w:t>
      </w:r>
    </w:p>
    <w:p>
      <w:pPr/>
      <w:r>
        <w:rPr>
          <w:lang w:val="en-GB"/>
        </w:rPr>
        <w:t>liquid and polymer powder on the finger nails</w:t>
      </w:r>
    </w:p>
    <w:p>
      <w:pPr/>
      <w:r>
        <w:rPr>
          <w:lang w:val="en-GB"/>
        </w:rPr>
        <w:t>14.   customise and fit the sculpting form to ensure no product comes into contact with the surrounding skin</w:t>
      </w:r>
    </w:p>
    <w:p>
      <w:pPr/>
      <w:r>
        <w:rPr>
          <w:lang w:val="en-GB"/>
        </w:rPr>
        <w:t>15.   use the required monomer liquid and polymer powder ratio in accordance with manufacturer instructions</w:t>
      </w:r>
    </w:p>
    <w:p>
      <w:pPr/>
      <w:r>
        <w:rPr>
          <w:lang w:val="en-GB"/>
        </w:rPr>
        <w:t>16.   apply the monomer liquid and polymer powder leaving a free margin from surrounding skin, to include:</w:t>
      </w:r>
    </w:p>
    <w:p>
      <w:pPr/>
      <w:r>
        <w:rPr>
          <w:lang w:val="en-GB"/>
        </w:rPr>
        <w:t>16.1 create an artificial nail structure in accordance with the service protocol</w:t>
      </w:r>
    </w:p>
    <w:p>
      <w:pPr/>
      <w:r>
        <w:rPr>
          <w:lang w:val="en-GB"/>
        </w:rPr>
        <w:t>17.   use filing techniques to create the required balance, shape and length</w:t>
      </w:r>
    </w:p>
    <w:p>
      <w:pPr/>
      <w:r>
        <w:rPr>
          <w:lang w:val="en-GB"/>
        </w:rPr>
        <w:t>18.   use buffing techniques to create a smooth even surface and shine</w:t>
      </w:r>
    </w:p>
    <w:p>
      <w:pPr/>
      <w:r>
        <w:rPr>
          <w:lang w:val="en-GB"/>
        </w:rPr>
        <w:t>Sculpt using UV cured nail products on the nails</w:t>
      </w:r>
    </w:p>
    <w:p>
      <w:pPr/>
      <w:r>
        <w:rPr>
          <w:lang w:val="en-GB"/>
        </w:rPr>
        <w:t xml:space="preserve">19.   prepare the UV </w:t>
      </w:r>
    </w:p>
    <w:p>
      <w:pPr/>
      <w:r>
        <w:rPr>
          <w:lang w:val="en-GB"/>
        </w:rPr>
        <w:t>equipment</w:t>
      </w:r>
    </w:p>
    <w:p>
      <w:pPr/>
      <w:r>
        <w:rPr>
          <w:lang w:val="en-GB"/>
        </w:rPr>
        <w:t xml:space="preserve"> in accordance with manufacturer instructions and legislative requirements</w:t>
      </w:r>
    </w:p>
    <w:p>
      <w:pPr/>
      <w:r>
        <w:rPr>
          <w:lang w:val="en-GB"/>
        </w:rPr>
        <w:t>20.   customise and fit the sculpting form to ensure no product comes into contact with the surrounding skin</w:t>
      </w:r>
    </w:p>
    <w:p>
      <w:pPr/>
      <w:r>
        <w:rPr>
          <w:lang w:val="en-GB"/>
        </w:rPr>
        <w:t>21.   select and apply the UV cured nail product to the nail plate leaving a free margin from surrounding skin, in accordance with the manufacturer instructions, to include:</w:t>
      </w:r>
    </w:p>
    <w:p>
      <w:pPr/>
      <w:r>
        <w:rPr>
          <w:lang w:val="en-GB"/>
        </w:rPr>
        <w:t>21.1 create an artificial nail structure in accordance with the service protocol</w:t>
      </w:r>
    </w:p>
    <w:p>
      <w:pPr/>
      <w:r>
        <w:rPr>
          <w:lang w:val="en-GB"/>
        </w:rPr>
        <w:t>22.   cure the nails using the UV equipment for the duration in accordance with manufacturer instructions</w:t>
      </w:r>
    </w:p>
    <w:p>
      <w:pPr/>
      <w:r>
        <w:rPr>
          <w:lang w:val="en-GB"/>
        </w:rPr>
        <w:t>23.   remove the inhibition layer from the UV cured nail product surface</w:t>
      </w:r>
    </w:p>
    <w:p>
      <w:pPr/>
      <w:r>
        <w:rPr>
          <w:lang w:val="en-GB"/>
        </w:rPr>
        <w:t>24.   use filing techniques to create the required balance, shape and length</w:t>
      </w:r>
    </w:p>
    <w:p>
      <w:pPr/>
      <w:r>
        <w:rPr>
          <w:lang w:val="en-GB"/>
        </w:rPr>
        <w:t>25.   seal with a UV cured nail product overlay in accordance with manufacturer instructions</w:t>
      </w:r>
    </w:p>
    <w:p>
      <w:pPr/>
      <w:r>
        <w:rPr>
          <w:lang w:val="en-GB"/>
        </w:rPr>
        <w:t>Maintain and repair cosmetic reconstruction of the nail enhancements</w:t>
      </w:r>
    </w:p>
    <w:p>
      <w:pPr/>
      <w:r>
        <w:rPr>
          <w:lang w:val="en-GB"/>
        </w:rPr>
        <w:t>26.   identify any damage to the nail enhancements, to include:</w:t>
      </w:r>
    </w:p>
    <w:p>
      <w:pPr/>
      <w:r>
        <w:rPr>
          <w:lang w:val="en-GB"/>
        </w:rPr>
        <w:t>26.1 repair or replace the damaged nail enhancement</w:t>
      </w:r>
    </w:p>
    <w:p>
      <w:pPr/>
      <w:r>
        <w:rPr>
          <w:lang w:val="en-GB"/>
        </w:rPr>
        <w:t xml:space="preserve">27.   use </w:t>
      </w:r>
    </w:p>
    <w:p>
      <w:pPr/>
      <w:r>
        <w:rPr>
          <w:lang w:val="en-GB"/>
        </w:rPr>
        <w:t>nail maintenance techniques</w:t>
      </w:r>
    </w:p>
    <w:p>
      <w:pPr/>
      <w:r>
        <w:rPr>
          <w:lang w:val="en-GB"/>
        </w:rPr>
        <w:t xml:space="preserve"> to restore the nail enhancement to its original condition</w:t>
      </w:r>
    </w:p>
    <w:p>
      <w:pPr/>
      <w:r>
        <w:rPr>
          <w:lang w:val="en-GB"/>
        </w:rPr>
        <w:t>28.   monitor the individual's health, wellbeing and skin reaction throughout the cosmetic reconstruction of the nail service</w:t>
      </w:r>
    </w:p>
    <w:p>
      <w:pPr/>
      <w:r>
        <w:rPr>
          <w:lang w:val="en-GB"/>
        </w:rPr>
        <w:t>29.   implement the correct course of action in the event of an adverse reaction</w:t>
      </w:r>
    </w:p>
    <w:p>
      <w:pPr/>
      <w:r>
        <w:rPr>
          <w:lang w:val="en-GB"/>
        </w:rPr>
        <w:t>30.   conclude the service in accordance with the service protocol, legislative requirements and organisational policies and procedures</w:t>
      </w:r>
    </w:p>
    <w:p>
      <w:pPr/>
      <w:r>
        <w:rPr>
          <w:lang w:val="en-GB"/>
        </w:rPr>
        <w:t>31.   complete the individual's service records and store in accordance with data legislation</w:t>
      </w:r>
    </w:p>
    <w:p>
      <w:pPr/>
      <w:r>
        <w:rPr>
          <w:lang w:val="en-GB"/>
        </w:rPr>
        <w:t>32.   use reflective practice to evaluate the cosmetic reconstruction of the nail service and take appropriate action</w:t>
      </w:r>
    </w:p>
    <w:p>
      <w:pPr/>
      <w:r>
        <w:rPr>
          <w:lang w:val="en-GB"/>
        </w:rPr>
        <w:t xml:space="preserve">33.   provide </w:t>
      </w:r>
    </w:p>
    <w:p>
      <w:pPr/>
      <w:r>
        <w:rPr>
          <w:lang w:val="en-GB"/>
        </w:rPr>
        <w:t>instructions</w:t>
      </w:r>
    </w:p>
    <w:p>
      <w:pPr/>
      <w:r>
        <w:rPr>
          <w:lang w:val="en-GB"/>
        </w:rPr>
        <w:t xml:space="preserve"> and advice to the individual, pre and post the service</w:t>
      </w:r>
    </w:p>
    <w:p>
      <w:pPr/>
      <w:r>
        <w:rPr>
          <w:lang w:val="en-GB"/>
        </w:rPr>
        <w:t>34.   record the outcome and evaluation of the cosmetic reconstruction of the nail service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your role and responsibilities in performing cosmetic reconstruction of the nail services and the importance of working within your competence</w:t>
      </w:r>
    </w:p>
    <w:p>
      <w:pPr>
        <w:numPr>
          <w:ilvl w:val="0"/>
          <w:numId w:val="1"/>
        </w:numPr>
      </w:pPr>
      <w:r>
        <w:t>why you must comply with ethical practice and work within the legislative requirements, to include:</w:t>
      </w:r>
    </w:p>
    <w:p>
      <w:pPr>
        <w:numPr>
          <w:ilvl w:val="1"/>
          <w:numId w:val="1"/>
        </w:numPr>
      </w:pPr>
      <w:r>
        <w:t>the responsibilities under local authority licensing regulations for yourself and your premises</w:t>
      </w:r>
    </w:p>
    <w:p>
      <w:pPr>
        <w:numPr>
          <w:ilvl w:val="0"/>
          <w:numId w:val="1"/>
        </w:numPr>
      </w:pPr>
      <w:r>
        <w:t>the importance to engage in, and document continuous professional development to include, up-to-date information policies, procedures and best practice guidance</w:t>
      </w:r>
    </w:p>
    <w:p>
      <w:pPr>
        <w:numPr>
          <w:ilvl w:val="0"/>
          <w:numId w:val="1"/>
        </w:numPr>
      </w:pPr>
      <w:r>
        <w:t>the </w:t>
      </w:r>
    </w:p>
    <w:p>
      <w:pPr>
        <w:numPr>
          <w:ilvl w:val="0"/>
          <w:numId w:val="1"/>
        </w:numPr>
      </w:pPr>
      <w:r>
        <w:t>anatomy and physiology</w:t>
      </w:r>
    </w:p>
    <w:p>
      <w:pPr>
        <w:numPr>
          <w:ilvl w:val="0"/>
          <w:numId w:val="1"/>
        </w:numPr>
      </w:pPr>
      <w:r>
        <w:t> relevant to this standard</w:t>
      </w:r>
    </w:p>
    <w:p>
      <w:pPr>
        <w:numPr>
          <w:ilvl w:val="0"/>
          <w:numId w:val="1"/>
        </w:numPr>
      </w:pPr>
      <w:r>
        <w:t>the relative and absolute contraindications relevant to the nail service, to include:</w:t>
      </w:r>
    </w:p>
    <w:p>
      <w:pPr>
        <w:numPr>
          <w:ilvl w:val="1"/>
          <w:numId w:val="1"/>
        </w:numPr>
      </w:pPr>
      <w:r>
        <w:t>the legislative and insurance requirements for obtaining medical diagnosis and referral</w:t>
      </w:r>
    </w:p>
    <w:p>
      <w:pPr>
        <w:numPr>
          <w:ilvl w:val="0"/>
          <w:numId w:val="1"/>
        </w:numPr>
      </w:pPr>
      <w:r>
        <w:t>the importance of recognising suspicious skin irregularities and lesions, and referring to a relevant healthcare professional</w:t>
      </w:r>
    </w:p>
    <w:p>
      <w:pPr>
        <w:numPr>
          <w:ilvl w:val="0"/>
          <w:numId w:val="1"/>
        </w:numPr>
      </w:pPr>
      <w:r>
        <w:t>the purpose, use and limitations of cosmetic reconstruction of the nail services, in relation to:</w:t>
      </w:r>
    </w:p>
    <w:p>
      <w:pPr>
        <w:numPr>
          <w:ilvl w:val="1"/>
          <w:numId w:val="1"/>
        </w:numPr>
      </w:pPr>
      <w:r>
        <w:t>past and current medical history</w:t>
      </w:r>
    </w:p>
    <w:p>
      <w:pPr>
        <w:numPr>
          <w:ilvl w:val="1"/>
          <w:numId w:val="1"/>
        </w:numPr>
      </w:pPr>
      <w:r>
        <w:t>nail and skin condition</w:t>
      </w:r>
    </w:p>
    <w:p>
      <w:pPr>
        <w:numPr>
          <w:ilvl w:val="1"/>
          <w:numId w:val="1"/>
        </w:numPr>
      </w:pPr>
      <w:r>
        <w:t>relevant lifestyle factors</w:t>
      </w:r>
    </w:p>
    <w:p>
      <w:pPr>
        <w:numPr>
          <w:ilvl w:val="1"/>
          <w:numId w:val="1"/>
        </w:numPr>
      </w:pPr>
      <w:r>
        <w:t>medication and medical conditions</w:t>
      </w:r>
    </w:p>
    <w:p>
      <w:pPr>
        <w:numPr>
          <w:ilvl w:val="1"/>
          <w:numId w:val="1"/>
        </w:numPr>
      </w:pPr>
      <w:r>
        <w:t>individual's expectations</w:t>
      </w:r>
    </w:p>
    <w:p>
      <w:pPr>
        <w:numPr>
          <w:ilvl w:val="0"/>
          <w:numId w:val="1"/>
        </w:numPr>
      </w:pPr>
      <w:r>
        <w:t>the different types of treatable skin and nail conditions</w:t>
      </w:r>
    </w:p>
    <w:p>
      <w:pPr>
        <w:numPr>
          <w:ilvl w:val="0"/>
          <w:numId w:val="1"/>
        </w:numPr>
      </w:pPr>
      <w:r>
        <w:t>how to conduct a nail and skin analysis</w:t>
      </w:r>
    </w:p>
    <w:p>
      <w:pPr>
        <w:numPr>
          <w:ilvl w:val="0"/>
          <w:numId w:val="1"/>
        </w:numPr>
      </w:pPr>
      <w:r>
        <w:t>the natural nail shapes and how they can impact the cosmetic reconstruction of the nail service</w:t>
      </w:r>
    </w:p>
    <w:p>
      <w:pPr>
        <w:numPr>
          <w:ilvl w:val="0"/>
          <w:numId w:val="1"/>
        </w:numPr>
      </w:pPr>
      <w:r>
        <w:t>the importance of carrying out a nail and skin analysis  to determine the service plan</w:t>
      </w:r>
    </w:p>
    <w:p>
      <w:pPr>
        <w:numPr>
          <w:ilvl w:val="0"/>
          <w:numId w:val="1"/>
        </w:numPr>
      </w:pPr>
      <w:r>
        <w:t>the equipment used in cosmetic reconstruction of the nail applications, to include:</w:t>
      </w:r>
    </w:p>
    <w:p>
      <w:pPr>
        <w:numPr>
          <w:ilvl w:val="1"/>
          <w:numId w:val="1"/>
        </w:numPr>
      </w:pPr>
      <w:r>
        <w:t>the maintenance, use and safety requirements in accordance with the manufacturer instructions</w:t>
      </w:r>
    </w:p>
    <w:p>
      <w:pPr>
        <w:numPr>
          <w:ilvl w:val="0"/>
          <w:numId w:val="1"/>
        </w:numPr>
      </w:pPr>
      <w:r>
        <w:t>the manual techniques used in cosmetic reconstruction of the nail services, to include:</w:t>
      </w:r>
    </w:p>
    <w:p>
      <w:pPr>
        <w:numPr>
          <w:ilvl w:val="1"/>
          <w:numId w:val="1"/>
        </w:numPr>
      </w:pPr>
      <w:r>
        <w:t>how to adapt the nail enhancement techniques to meet the individual's needs</w:t>
      </w:r>
    </w:p>
    <w:p>
      <w:pPr>
        <w:numPr>
          <w:ilvl w:val="0"/>
          <w:numId w:val="1"/>
        </w:numPr>
      </w:pPr>
      <w:r>
        <w:t>the types of files and buffers and their effects</w:t>
      </w:r>
    </w:p>
    <w:p>
      <w:pPr>
        <w:numPr>
          <w:ilvl w:val="0"/>
          <w:numId w:val="1"/>
        </w:numPr>
      </w:pPr>
      <w:r>
        <w:t>how to apply nail enhancements to ensure maximum strength and longevity</w:t>
      </w:r>
    </w:p>
    <w:p>
      <w:pPr>
        <w:numPr>
          <w:ilvl w:val="0"/>
          <w:numId w:val="1"/>
        </w:numPr>
      </w:pPr>
      <w:r>
        <w:t>the importance of adhering to the service protocol</w:t>
      </w:r>
    </w:p>
    <w:p>
      <w:pPr>
        <w:numPr>
          <w:ilvl w:val="0"/>
          <w:numId w:val="1"/>
        </w:numPr>
      </w:pPr>
      <w:r>
        <w:t>the different types of sculpting forms available and how to use them</w:t>
      </w:r>
    </w:p>
    <w:p>
      <w:pPr>
        <w:numPr>
          <w:ilvl w:val="0"/>
          <w:numId w:val="1"/>
        </w:numPr>
      </w:pPr>
      <w:r>
        <w:t>the types, benefits and limitations of UV cured nail products and monomer liquid and polymer powders used in cosmetic reconstruction of the nail services, to include:</w:t>
      </w:r>
    </w:p>
    <w:p>
      <w:pPr>
        <w:numPr>
          <w:ilvl w:val="1"/>
          <w:numId w:val="1"/>
        </w:numPr>
      </w:pPr>
      <w:r>
        <w:t>when are monomer liquid and polymer powders and UV cured products unsuitable for reconstruction of the nails</w:t>
      </w:r>
    </w:p>
    <w:p>
      <w:pPr>
        <w:numPr>
          <w:ilvl w:val="1"/>
          <w:numId w:val="1"/>
        </w:numPr>
      </w:pPr>
      <w:r>
        <w:t>how to match coloured nail enhancement products to the individual's natural skin classification</w:t>
      </w:r>
    </w:p>
    <w:p>
      <w:pPr>
        <w:numPr>
          <w:ilvl w:val="0"/>
          <w:numId w:val="1"/>
        </w:numPr>
      </w:pPr>
      <w:r>
        <w:t>the chemical composition of monomer liquid and polymer powder and how polymerisation occurs when combined to include:</w:t>
      </w:r>
    </w:p>
    <w:p>
      <w:pPr>
        <w:numPr>
          <w:ilvl w:val="1"/>
          <w:numId w:val="1"/>
        </w:numPr>
      </w:pPr>
      <w:r>
        <w:t>examples of what can adversely affect the chemical process</w:t>
      </w:r>
    </w:p>
    <w:p>
      <w:pPr>
        <w:numPr>
          <w:ilvl w:val="0"/>
          <w:numId w:val="1"/>
        </w:numPr>
      </w:pPr>
      <w:r>
        <w:t>the reasons for leaving a free margin around the surrounding skin</w:t>
      </w:r>
    </w:p>
    <w:p>
      <w:pPr>
        <w:numPr>
          <w:ilvl w:val="0"/>
          <w:numId w:val="1"/>
        </w:numPr>
      </w:pPr>
      <w:r>
        <w:t>how alkaline and acidic bonding agents balance the pH of the nail to improve adhesion of UV cured nail products</w:t>
      </w:r>
    </w:p>
    <w:p>
      <w:pPr>
        <w:numPr>
          <w:ilvl w:val="0"/>
          <w:numId w:val="1"/>
        </w:numPr>
      </w:pPr>
      <w:r>
        <w:t>the chemical composition and the curing process of UV cured nail products, to include:</w:t>
      </w:r>
    </w:p>
    <w:p>
      <w:pPr>
        <w:numPr>
          <w:ilvl w:val="1"/>
          <w:numId w:val="1"/>
        </w:numPr>
      </w:pPr>
      <w:r>
        <w:t>how the curing time can vary depending on UV cured nail product and equipment used</w:t>
      </w:r>
    </w:p>
    <w:p>
      <w:pPr>
        <w:numPr>
          <w:ilvl w:val="1"/>
          <w:numId w:val="1"/>
        </w:numPr>
      </w:pPr>
      <w:r>
        <w:t>how to avoid under-curing and over-curing</w:t>
      </w:r>
    </w:p>
    <w:p>
      <w:pPr>
        <w:numPr>
          <w:ilvl w:val="0"/>
          <w:numId w:val="1"/>
        </w:numPr>
      </w:pPr>
      <w:r>
        <w:t>the methods and techniques used to avoid overexposure to chemicals and ultra violet light</w:t>
      </w:r>
    </w:p>
    <w:p>
      <w:pPr>
        <w:numPr>
          <w:ilvl w:val="0"/>
          <w:numId w:val="1"/>
        </w:numPr>
      </w:pPr>
      <w:r>
        <w:t>the types of hygiene products for the skin and the importance of following manufacturer instructions</w:t>
      </w:r>
    </w:p>
    <w:p>
      <w:pPr>
        <w:numPr>
          <w:ilvl w:val="0"/>
          <w:numId w:val="1"/>
        </w:numPr>
      </w:pPr>
      <w:r>
        <w:t>how to prepare, use and maintain products, tools  and equipment in accordance with the service protocol</w:t>
      </w:r>
    </w:p>
    <w:p>
      <w:pPr>
        <w:numPr>
          <w:ilvl w:val="0"/>
          <w:numId w:val="1"/>
        </w:numPr>
      </w:pPr>
      <w:r>
        <w:t>why it is important to clean and dry the natural nail prior to applying a nail enhancement system, to include:</w:t>
      </w:r>
    </w:p>
    <w:p>
      <w:pPr>
        <w:numPr>
          <w:ilvl w:val="1"/>
          <w:numId w:val="1"/>
        </w:numPr>
      </w:pPr>
      <w:r>
        <w:t>the reasons for using a pre-treatment product to dehydrate the nail plate</w:t>
      </w:r>
    </w:p>
    <w:p>
      <w:pPr>
        <w:numPr>
          <w:ilvl w:val="0"/>
          <w:numId w:val="1"/>
        </w:numPr>
      </w:pPr>
      <w:r>
        <w:t>the inhibition layer of UV cured nail product and why it should be removed</w:t>
      </w:r>
    </w:p>
    <w:p>
      <w:pPr>
        <w:numPr>
          <w:ilvl w:val="0"/>
          <w:numId w:val="1"/>
        </w:numPr>
      </w:pPr>
      <w:r>
        <w:t>the reasons for applying a </w:t>
      </w:r>
    </w:p>
    <w:p>
      <w:pPr>
        <w:numPr>
          <w:ilvl w:val="0"/>
          <w:numId w:val="1"/>
        </w:numPr>
      </w:pPr>
      <w:r>
        <w:t>post-treatment product</w:t>
      </w:r>
    </w:p>
    <w:p>
      <w:pPr>
        <w:numPr>
          <w:ilvl w:val="0"/>
          <w:numId w:val="1"/>
        </w:numPr>
      </w:pPr>
      <w:r>
        <w:t> following application of a cosmetic reconstruction of the nail service</w:t>
      </w:r>
    </w:p>
    <w:p>
      <w:pPr>
        <w:numPr>
          <w:ilvl w:val="0"/>
          <w:numId w:val="1"/>
        </w:numPr>
      </w:pPr>
      <w:r>
        <w:t>the techniques for repairing natural nails</w:t>
      </w:r>
    </w:p>
    <w:p>
      <w:pPr>
        <w:numPr>
          <w:ilvl w:val="0"/>
          <w:numId w:val="1"/>
        </w:numPr>
      </w:pPr>
      <w:r>
        <w:t>the techniques for repairing nail enhancements</w:t>
      </w:r>
    </w:p>
    <w:p>
      <w:pPr>
        <w:numPr>
          <w:ilvl w:val="0"/>
          <w:numId w:val="1"/>
        </w:numPr>
      </w:pPr>
      <w:r>
        <w:t>the adverse reactions associated with cosmetic reconstruction of the nail services and how to respond</w:t>
      </w:r>
    </w:p>
    <w:p>
      <w:pPr>
        <w:numPr>
          <w:ilvl w:val="0"/>
          <w:numId w:val="1"/>
        </w:numPr>
      </w:pPr>
      <w:r>
        <w:t>the health and safety responsibilities in line with legislation before, during and after the cosmetic reconstruction of the nail service, to include:</w:t>
      </w:r>
    </w:p>
    <w:p>
      <w:pPr>
        <w:numPr>
          <w:ilvl w:val="1"/>
          <w:numId w:val="1"/>
        </w:numPr>
      </w:pPr>
      <w:r>
        <w:t>the importance of adequate extraction and ventilation when using nail enhancement products</w:t>
      </w:r>
    </w:p>
    <w:p>
      <w:pPr>
        <w:numPr>
          <w:ilvl w:val="0"/>
          <w:numId w:val="1"/>
        </w:numPr>
      </w:pPr>
      <w:r>
        <w:t>why it is important to discuss and establish the individual's objectives, concerns, expectations, desired outcomes and agree service plan</w:t>
      </w:r>
    </w:p>
    <w:p>
      <w:pPr>
        <w:numPr>
          <w:ilvl w:val="0"/>
          <w:numId w:val="1"/>
        </w:numPr>
      </w:pPr>
      <w:r>
        <w:t>the legal requirements for providing nail services to minors and vulnerable adults</w:t>
      </w:r>
    </w:p>
    <w:p>
      <w:pPr>
        <w:numPr>
          <w:ilvl w:val="0"/>
          <w:numId w:val="1"/>
        </w:numPr>
      </w:pPr>
      <w:r>
        <w:t>the fee structures and treatment options</w:t>
      </w:r>
    </w:p>
    <w:p>
      <w:pPr>
        <w:numPr>
          <w:ilvl w:val="0"/>
          <w:numId w:val="1"/>
        </w:numPr>
      </w:pPr>
      <w:r>
        <w:t>the legislative and indemnity requirements of gaining signed, informed consent for the cosmetic reconstruction of the nail service</w:t>
      </w:r>
    </w:p>
    <w:p>
      <w:pPr>
        <w:numPr>
          <w:ilvl w:val="0"/>
          <w:numId w:val="1"/>
        </w:numPr>
      </w:pPr>
      <w:r>
        <w:t>the importance of monitoring the health and wellbeing of the individual during and post the cosmetic reconstruction of the nail service</w:t>
      </w:r>
    </w:p>
    <w:p>
      <w:pPr>
        <w:numPr>
          <w:ilvl w:val="0"/>
          <w:numId w:val="1"/>
        </w:numPr>
      </w:pPr>
      <w:r>
        <w:t>the reasons for taking consensual visual media of the individual's treatment area and storing in accordance with the service, legislative, insurance and organisational requirements</w:t>
      </w:r>
    </w:p>
    <w:p>
      <w:pPr>
        <w:numPr>
          <w:ilvl w:val="0"/>
          <w:numId w:val="1"/>
        </w:numPr>
      </w:pPr>
      <w:r>
        <w:t>the legislative and regulatory requirements of completing and storing the individual's cosmetic reconstruction of the nail service records</w:t>
      </w:r>
    </w:p>
    <w:p>
      <w:pPr>
        <w:numPr>
          <w:ilvl w:val="0"/>
          <w:numId w:val="1"/>
        </w:numPr>
      </w:pPr>
      <w:r>
        <w:t>the expected outcomes of cosmetic reconstruction of the nail services</w:t>
      </w:r>
    </w:p>
    <w:p>
      <w:pPr>
        <w:numPr>
          <w:ilvl w:val="0"/>
          <w:numId w:val="1"/>
        </w:numPr>
      </w:pPr>
      <w:r>
        <w:t>the purpose of reflective practice and evaluation and how it informs future services</w:t>
      </w:r>
    </w:p>
    <w:p>
      <w:pPr>
        <w:numPr>
          <w:ilvl w:val="0"/>
          <w:numId w:val="1"/>
        </w:numPr>
      </w:pPr>
      <w:r>
        <w:t>the importance to record the outcome and evaluation of the cosmetic reconstruction of the nail service</w:t>
      </w:r>
    </w:p>
    <w:p>
      <w:pPr>
        <w:numPr>
          <w:ilvl w:val="0"/>
          <w:numId w:val="1"/>
        </w:numPr>
      </w:pPr>
      <w:r>
        <w:t>the instructions and advice, pre and post the cosmetic reconstruction of the nail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Nail enhancement finish</w:t>
      </w:r>
    </w:p>
    <w:p>
      <w:pPr>
        <w:numPr>
          <w:ilvl w:val="0"/>
          <w:numId w:val="2"/>
        </w:numPr>
      </w:pPr>
      <w:r>
        <w:t>mask/opaque</w:t>
      </w:r>
    </w:p>
    <w:p>
      <w:pPr>
        <w:numPr>
          <w:ilvl w:val="0"/>
          <w:numId w:val="2"/>
        </w:numPr>
      </w:pPr>
      <w:r>
        <w:t>natural</w:t>
      </w:r>
    </w:p>
    <w:p>
      <w:pPr/>
      <w:r>
        <w:rPr>
          <w:lang w:val="en-GB"/>
        </w:rPr>
        <w:br/>
      </w:r>
    </w:p>
    <w:p>
      <w:pPr/>
      <w:r>
        <w:rPr>
          <w:lang w:val="en-GB"/>
        </w:rPr>
        <w:t>Adverse reactions</w:t>
      </w:r>
    </w:p>
    <w:p>
      <w:pPr>
        <w:numPr>
          <w:ilvl w:val="0"/>
          <w:numId w:val="3"/>
        </w:numPr>
      </w:pPr>
      <w:r>
        <w:t>allergic reaction</w:t>
      </w:r>
    </w:p>
    <w:p>
      <w:pPr>
        <w:numPr>
          <w:ilvl w:val="0"/>
          <w:numId w:val="3"/>
        </w:numPr>
      </w:pPr>
      <w:r>
        <w:t>discolouration of the product</w:t>
      </w:r>
    </w:p>
    <w:p>
      <w:pPr>
        <w:numPr>
          <w:ilvl w:val="0"/>
          <w:numId w:val="3"/>
        </w:numPr>
      </w:pPr>
      <w:r>
        <w:t>discolouration of the nail plate</w:t>
      </w:r>
    </w:p>
    <w:p>
      <w:pPr>
        <w:numPr>
          <w:ilvl w:val="0"/>
          <w:numId w:val="3"/>
        </w:numPr>
      </w:pPr>
      <w:r>
        <w:t>discolouration of the nail bed</w:t>
      </w:r>
    </w:p>
    <w:p>
      <w:pPr>
        <w:numPr>
          <w:ilvl w:val="0"/>
          <w:numId w:val="3"/>
        </w:numPr>
      </w:pPr>
      <w:r>
        <w:t>thinning of the nail plate</w:t>
      </w:r>
    </w:p>
    <w:p>
      <w:pPr>
        <w:numPr>
          <w:ilvl w:val="0"/>
          <w:numId w:val="3"/>
        </w:numPr>
      </w:pPr>
      <w:r>
        <w:t>cuts and abrasions</w:t>
      </w:r>
    </w:p>
    <w:p>
      <w:pPr>
        <w:numPr>
          <w:ilvl w:val="0"/>
          <w:numId w:val="3"/>
        </w:numPr>
      </w:pPr>
      <w:r>
        <w:t>bruising</w:t>
      </w:r>
    </w:p>
    <w:p>
      <w:pPr>
        <w:numPr>
          <w:ilvl w:val="0"/>
          <w:numId w:val="3"/>
        </w:numPr>
      </w:pPr>
      <w:r>
        <w:t>overexposure</w:t>
      </w:r>
    </w:p>
    <w:p>
      <w:pPr>
        <w:numPr>
          <w:ilvl w:val="0"/>
          <w:numId w:val="3"/>
        </w:numPr>
      </w:pPr>
      <w:r>
        <w:t>exothermic reaction</w:t>
      </w:r>
    </w:p>
    <w:p>
      <w:pPr>
        <w:numPr>
          <w:ilvl w:val="0"/>
          <w:numId w:val="3"/>
        </w:numPr>
      </w:pPr>
      <w:r>
        <w:t>lifting of the product</w:t>
      </w:r>
    </w:p>
    <w:p>
      <w:pPr>
        <w:numPr>
          <w:ilvl w:val="0"/>
          <w:numId w:val="3"/>
        </w:numPr>
      </w:pPr>
      <w:r>
        <w:t>premature loss of enhancement</w:t>
      </w:r>
    </w:p>
    <w:p>
      <w:pPr>
        <w:numPr>
          <w:ilvl w:val="0"/>
          <w:numId w:val="3"/>
        </w:numPr>
      </w:pPr>
      <w:r>
        <w:t>infection</w:t>
      </w:r>
    </w:p>
    <w:p>
      <w:pPr>
        <w:numPr>
          <w:ilvl w:val="0"/>
          <w:numId w:val="3"/>
        </w:numPr>
      </w:pPr>
      <w:r>
        <w:t>onycholysis</w:t>
      </w:r>
    </w:p>
    <w:p>
      <w:pPr/>
      <w:r>
        <w:rPr>
          <w:lang w:val="en-GB"/>
        </w:rPr>
        <w:br/>
      </w:r>
    </w:p>
    <w:p>
      <w:pPr/>
      <w:r>
        <w:rPr>
          <w:lang w:val="en-GB"/>
        </w:rPr>
        <w:t>Service protocol</w:t>
      </w:r>
    </w:p>
    <w:p>
      <w:pPr>
        <w:numPr>
          <w:ilvl w:val="0"/>
          <w:numId w:val="4"/>
        </w:numPr>
      </w:pPr>
      <w:r>
        <w:t>working environment</w:t>
      </w:r>
    </w:p>
    <w:p>
      <w:pPr>
        <w:numPr>
          <w:ilvl w:val="0"/>
          <w:numId w:val="4"/>
        </w:numPr>
      </w:pPr>
      <w:r>
        <w:t>health and safety</w:t>
      </w:r>
    </w:p>
    <w:p>
      <w:pPr>
        <w:numPr>
          <w:ilvl w:val="0"/>
          <w:numId w:val="4"/>
        </w:numPr>
      </w:pPr>
      <w:r>
        <w:t>infection prevention and control</w:t>
      </w:r>
    </w:p>
    <w:p>
      <w:pPr>
        <w:numPr>
          <w:ilvl w:val="0"/>
          <w:numId w:val="4"/>
        </w:numPr>
      </w:pPr>
      <w:r>
        <w:t>service plan</w:t>
      </w:r>
    </w:p>
    <w:p>
      <w:pPr>
        <w:numPr>
          <w:ilvl w:val="0"/>
          <w:numId w:val="4"/>
        </w:numPr>
      </w:pPr>
      <w:r>
        <w:t>informed consent</w:t>
      </w:r>
    </w:p>
    <w:p>
      <w:pPr>
        <w:numPr>
          <w:ilvl w:val="0"/>
          <w:numId w:val="4"/>
        </w:numPr>
      </w:pPr>
      <w:r>
        <w:t>data management</w:t>
      </w:r>
    </w:p>
    <w:p>
      <w:pPr>
        <w:numPr>
          <w:ilvl w:val="0"/>
          <w:numId w:val="4"/>
        </w:numPr>
      </w:pPr>
      <w:r>
        <w:t>manufacturer instructions</w:t>
      </w:r>
    </w:p>
    <w:p>
      <w:pPr>
        <w:numPr>
          <w:ilvl w:val="0"/>
          <w:numId w:val="4"/>
        </w:numPr>
      </w:pPr>
      <w:r>
        <w:t>audit and accountability</w:t>
      </w:r>
    </w:p>
    <w:p>
      <w:pPr>
        <w:numPr>
          <w:ilvl w:val="0"/>
          <w:numId w:val="4"/>
        </w:numPr>
      </w:pPr>
      <w:r>
        <w:t>instructions and advice</w:t>
      </w:r>
    </w:p>
    <w:p>
      <w:pPr>
        <w:numPr>
          <w:ilvl w:val="0"/>
          <w:numId w:val="4"/>
        </w:numPr>
      </w:pPr>
      <w:r>
        <w:t>sustainability</w:t>
      </w:r>
    </w:p>
    <w:p>
      <w:pPr>
        <w:numPr>
          <w:ilvl w:val="0"/>
          <w:numId w:val="4"/>
        </w:numPr>
      </w:pPr>
      <w:r>
        <w:t>waste management</w:t>
      </w:r>
    </w:p>
    <w:p>
      <w:pPr>
        <w:numPr>
          <w:ilvl w:val="0"/>
          <w:numId w:val="4"/>
        </w:numPr>
      </w:pPr>
      <w:r>
        <w:t>evidence-based practice</w:t>
      </w:r>
    </w:p>
    <w:p>
      <w:pPr>
        <w:numPr>
          <w:ilvl w:val="0"/>
          <w:numId w:val="4"/>
        </w:numPr>
      </w:pPr>
      <w:r>
        <w:t>reflective practice</w:t>
      </w:r>
    </w:p>
    <w:p>
      <w:pPr/>
      <w:r>
        <w:rPr>
          <w:lang w:val="en-GB"/>
        </w:rPr>
        <w:br/>
      </w:r>
    </w:p>
    <w:p>
      <w:pPr/>
      <w:r>
        <w:rPr>
          <w:lang w:val="en-GB"/>
        </w:rPr>
        <w:t>Nail condition</w:t>
      </w:r>
    </w:p>
    <w:p>
      <w:pPr>
        <w:numPr>
          <w:ilvl w:val="0"/>
          <w:numId w:val="5"/>
        </w:numPr>
      </w:pPr>
      <w:r>
        <w:t>onychophagy</w:t>
      </w:r>
    </w:p>
    <w:p>
      <w:pPr>
        <w:numPr>
          <w:ilvl w:val="0"/>
          <w:numId w:val="5"/>
        </w:numPr>
      </w:pPr>
      <w:r>
        <w:t>discolouration</w:t>
      </w:r>
    </w:p>
    <w:p>
      <w:pPr>
        <w:numPr>
          <w:ilvl w:val="0"/>
          <w:numId w:val="5"/>
        </w:numPr>
      </w:pPr>
      <w:r>
        <w:t>misshapen</w:t>
      </w:r>
    </w:p>
    <w:p>
      <w:pPr>
        <w:numPr>
          <w:ilvl w:val="0"/>
          <w:numId w:val="5"/>
        </w:numPr>
      </w:pPr>
      <w:r>
        <w:t>split above the hyponychium</w:t>
      </w:r>
    </w:p>
    <w:p>
      <w:pPr>
        <w:numPr>
          <w:ilvl w:val="0"/>
          <w:numId w:val="5"/>
        </w:numPr>
      </w:pPr>
      <w:r>
        <w:t>beau lines</w:t>
      </w:r>
    </w:p>
    <w:p>
      <w:pPr>
        <w:numPr>
          <w:ilvl w:val="0"/>
          <w:numId w:val="5"/>
        </w:numPr>
      </w:pPr>
      <w:r>
        <w:t>longitudinal and horizontal ridges</w:t>
      </w:r>
    </w:p>
    <w:p>
      <w:pPr>
        <w:numPr>
          <w:ilvl w:val="0"/>
          <w:numId w:val="5"/>
        </w:numPr>
      </w:pPr>
      <w:r>
        <w:t>dehydrated</w:t>
      </w:r>
    </w:p>
    <w:p>
      <w:pPr>
        <w:numPr>
          <w:ilvl w:val="0"/>
          <w:numId w:val="5"/>
        </w:numPr>
      </w:pPr>
      <w:r>
        <w:t>onychorrhexis</w:t>
      </w:r>
    </w:p>
    <w:p>
      <w:pPr>
        <w:numPr>
          <w:ilvl w:val="0"/>
          <w:numId w:val="5"/>
        </w:numPr>
      </w:pPr>
      <w:r>
        <w:t>leukonychia</w:t>
      </w:r>
    </w:p>
    <w:p>
      <w:pPr>
        <w:numPr>
          <w:ilvl w:val="0"/>
          <w:numId w:val="5"/>
        </w:numPr>
      </w:pPr>
      <w:r>
        <w:t>onycholysis</w:t>
      </w:r>
    </w:p>
    <w:p>
      <w:pPr/>
      <w:r>
        <w:rPr>
          <w:lang w:val="en-GB"/>
        </w:rPr>
        <w:br/>
      </w:r>
    </w:p>
    <w:p>
      <w:pPr/>
      <w:r>
        <w:rPr>
          <w:lang w:val="en-GB"/>
        </w:rPr>
        <w:t>Equipment</w:t>
      </w:r>
    </w:p>
    <w:p>
      <w:pPr>
        <w:numPr>
          <w:ilvl w:val="0"/>
          <w:numId w:val="6"/>
        </w:numPr>
      </w:pPr>
      <w:r>
        <w:t>UV CFL</w:t>
      </w:r>
    </w:p>
    <w:p>
      <w:pPr>
        <w:numPr>
          <w:ilvl w:val="0"/>
          <w:numId w:val="6"/>
        </w:numPr>
      </w:pPr>
      <w:r>
        <w:t>UV LED</w:t>
      </w:r>
    </w:p>
    <w:p>
      <w:pPr/>
      <w:r>
        <w:rPr>
          <w:lang w:val="en-GB"/>
        </w:rPr>
        <w:br/>
      </w:r>
    </w:p>
    <w:p>
      <w:pPr/>
      <w:r>
        <w:rPr>
          <w:lang w:val="en-GB"/>
        </w:rPr>
        <w:t>Nail maintenance techniques</w:t>
      </w:r>
    </w:p>
    <w:p>
      <w:pPr>
        <w:numPr>
          <w:ilvl w:val="0"/>
          <w:numId w:val="7"/>
        </w:numPr>
      </w:pPr>
      <w:r>
        <w:t>infill</w:t>
      </w:r>
    </w:p>
    <w:p>
      <w:pPr>
        <w:numPr>
          <w:ilvl w:val="0"/>
          <w:numId w:val="7"/>
        </w:numPr>
      </w:pPr>
      <w:r>
        <w:t>rebalance</w:t>
      </w:r>
    </w:p>
    <w:p>
      <w:pPr>
        <w:numPr>
          <w:ilvl w:val="0"/>
          <w:numId w:val="7"/>
        </w:numPr>
      </w:pPr>
      <w:r>
        <w:t>backfill</w:t>
      </w:r>
    </w:p>
    <w:p>
      <w:pPr>
        <w:numPr>
          <w:ilvl w:val="0"/>
          <w:numId w:val="7"/>
        </w:numPr>
      </w:pPr>
      <w:r>
        <w:t>replacement of overlay</w:t>
      </w:r>
    </w:p>
    <w:p>
      <w:pPr>
        <w:numPr>
          <w:ilvl w:val="0"/>
          <w:numId w:val="7"/>
        </w:numPr>
      </w:pPr>
      <w:r>
        <w:t>repair of overlay</w:t>
      </w:r>
    </w:p>
    <w:p>
      <w:pPr/>
      <w:r>
        <w:rPr>
          <w:lang w:val="en-GB"/>
        </w:rPr>
        <w:br/>
      </w:r>
    </w:p>
    <w:p>
      <w:pPr/>
      <w:r>
        <w:rPr>
          <w:lang w:val="en-GB"/>
        </w:rPr>
        <w:t>Instructions</w:t>
      </w:r>
    </w:p>
    <w:p>
      <w:pPr>
        <w:numPr>
          <w:ilvl w:val="0"/>
          <w:numId w:val="8"/>
        </w:numPr>
      </w:pPr>
      <w:r>
        <w:t>the individual and practitioner's legal rights and responsibilities</w:t>
      </w:r>
    </w:p>
    <w:p>
      <w:pPr>
        <w:numPr>
          <w:ilvl w:val="0"/>
          <w:numId w:val="8"/>
        </w:numPr>
      </w:pPr>
      <w:r>
        <w:t>pre and post service instructions and care</w:t>
      </w:r>
    </w:p>
    <w:p>
      <w:pPr>
        <w:numPr>
          <w:ilvl w:val="0"/>
          <w:numId w:val="8"/>
        </w:numPr>
      </w:pPr>
      <w:r>
        <w:t>restrictions and associated risks</w:t>
      </w:r>
    </w:p>
    <w:p>
      <w:pPr>
        <w:numPr>
          <w:ilvl w:val="0"/>
          <w:numId w:val="8"/>
        </w:numPr>
      </w:pPr>
      <w:r>
        <w:t>future services</w:t>
      </w:r>
    </w:p>
    <w:p>
      <w:pPr/>
      <w:r>
        <w:rPr>
          <w:lang w:val="en-GB"/>
        </w:rPr>
        <w:br/>
      </w:r>
    </w:p>
    <w:p>
      <w:pPr/>
      <w:r>
        <w:rPr>
          <w:lang w:val="en-GB"/>
        </w:rPr>
        <w:t>Anatomy and physiology</w:t>
      </w:r>
    </w:p>
    <w:p>
      <w:pPr>
        <w:numPr>
          <w:ilvl w:val="0"/>
          <w:numId w:val="9"/>
        </w:numPr>
      </w:pPr>
      <w:r>
        <w:t>the structure and function of the body systems and their interdependence on each other within the upper and lower extremities</w:t>
      </w:r>
    </w:p>
    <w:p>
      <w:pPr>
        <w:numPr>
          <w:ilvl w:val="0"/>
          <w:numId w:val="9"/>
        </w:numPr>
      </w:pPr>
      <w:r>
        <w:t>the nail diseases, disorders and pathologies</w:t>
      </w:r>
    </w:p>
    <w:p>
      <w:pPr>
        <w:numPr>
          <w:ilvl w:val="0"/>
          <w:numId w:val="9"/>
        </w:numPr>
      </w:pPr>
      <w:r>
        <w:t>the structure and functions of the nail and nail growth</w:t>
      </w:r>
    </w:p>
    <w:p>
      <w:pPr/>
      <w:r>
        <w:rPr>
          <w:lang w:val="en-GB"/>
        </w:rPr>
        <w:br/>
      </w:r>
    </w:p>
    <w:p>
      <w:pPr/>
      <w:r>
        <w:rPr>
          <w:lang w:val="en-GB"/>
        </w:rPr>
        <w:t>Post-treatment product</w:t>
      </w:r>
    </w:p>
    <w:p>
      <w:pPr>
        <w:numPr>
          <w:ilvl w:val="0"/>
          <w:numId w:val="10"/>
        </w:numPr>
      </w:pPr>
      <w:r>
        <w:t>creams</w:t>
      </w:r>
    </w:p>
    <w:p>
      <w:pPr>
        <w:numPr>
          <w:ilvl w:val="0"/>
          <w:numId w:val="10"/>
        </w:numPr>
      </w:pPr>
      <w:r>
        <w:t>oils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An absolute contraindication is a condition that prevents the service from being carried out and may require referral.</w:t>
      </w:r>
    </w:p>
    <w:p>
      <w:pPr/>
      <w:r>
        <w:rPr>
          <w:lang w:val="en-GB"/>
        </w:rPr>
        <w:t>Adverse reaction</w:t>
      </w:r>
    </w:p>
    <w:p>
      <w:pPr/>
      <w:r>
        <w:rPr>
          <w:lang w:val="en-GB"/>
        </w:rPr>
        <w:t xml:space="preserve"> </w:t>
      </w:r>
    </w:p>
    <w:p>
      <w:pPr/>
      <w:r>
        <w:rPr>
          <w:lang w:val="en-GB"/>
        </w:rPr>
        <w:br/>
      </w:r>
    </w:p>
    <w:p>
      <w:pPr/>
      <w:r>
        <w:rPr>
          <w:lang w:val="en-GB"/>
        </w:rPr>
        <w:t xml:space="preserve"> An adverse reaction is an 'unexpected' reaction or outcome following a service, i.e. fainting</w:t>
      </w:r>
    </w:p>
    <w:p>
      <w:pPr/>
      <w:r>
        <w:rPr>
          <w:lang w:val="en-GB"/>
        </w:rPr>
        <w:t>Contra action</w:t>
      </w:r>
    </w:p>
    <w:p>
      <w:pPr/>
      <w:r>
        <w:rPr>
          <w:lang w:val="en-GB"/>
        </w:rPr>
        <w:t xml:space="preserve"> </w:t>
      </w:r>
    </w:p>
    <w:p>
      <w:pPr/>
      <w:r>
        <w:rPr>
          <w:lang w:val="en-GB"/>
        </w:rPr>
        <w:br/>
      </w:r>
    </w:p>
    <w:p>
      <w:pPr/>
      <w:r>
        <w:rPr>
          <w:lang w:val="en-GB"/>
        </w:rPr>
        <w:t xml:space="preserve"> A contra-action is an 'expected' reaction or outcome following a service, i.e. erythema</w:t>
      </w:r>
    </w:p>
    <w:p>
      <w:pPr/>
      <w:r>
        <w:rPr>
          <w:lang w:val="en-GB"/>
        </w:rPr>
        <w:t>Evidence-based practice</w:t>
      </w:r>
    </w:p>
    <w:p>
      <w:pPr/>
      <w:r>
        <w:rPr>
          <w:lang w:val="en-GB"/>
        </w:rPr>
        <w:t>Evidence-based practice is based on the best available, current, valid and relevant evidence.</w:t>
      </w:r>
    </w:p>
    <w:p>
      <w:pPr/>
      <w:r>
        <w:rPr>
          <w:lang w:val="en-GB"/>
        </w:rPr>
        <w:t>First aid</w:t>
      </w:r>
    </w:p>
    <w:p>
      <w:pPr/>
      <w:r>
        <w:rPr>
          <w:lang w:val="en-GB"/>
        </w:rPr>
        <w:t>First aid can refer to first aid at work qualifications or equivalent and first aid mental health awareness.</w:t>
      </w:r>
    </w:p>
    <w:p>
      <w:pPr/>
      <w:r>
        <w:rPr>
          <w:lang w:val="en-GB"/>
        </w:rPr>
        <w:t>Protocol</w:t>
      </w:r>
    </w:p>
    <w:p>
      <w:pPr/>
      <w:r>
        <w:rPr>
          <w:lang w:val="en-GB"/>
        </w:rPr>
        <w:t>A protocol is a standard procedure to ensure best practice and compliance when providing services, i.e. follow manufacturer instructions.</w:t>
      </w:r>
    </w:p>
    <w:p>
      <w:pPr/>
      <w:r>
        <w:rPr>
          <w:lang w:val="en-GB"/>
        </w:rPr>
        <w:t>Relative contraindication</w:t>
      </w:r>
    </w:p>
    <w:p>
      <w:pPr/>
      <w:r>
        <w:rPr>
          <w:lang w:val="en-GB"/>
        </w:rPr>
        <w:t>A relative contraindication is a condition that requires an assessment of suitability for the service and/or if adaptions are required.</w:t>
      </w:r>
    </w:p>
    <w:p>
      <w:pPr/>
      <w:r>
        <w:rPr>
          <w:lang w:val="en-GB"/>
        </w:rPr>
        <w:t>UV cured nails products</w:t>
      </w:r>
    </w:p>
    <w:p>
      <w:pPr/>
      <w:r>
        <w:rPr>
          <w:lang w:val="en-GB"/>
        </w:rPr>
        <w:t>UV cured nails products are forms of hard and soft gel that require curing using calibrated UV equipment.</w:t>
      </w:r>
    </w:p>
    <w:p>
      <w:pPr/>
      <w:r>
        <w:rPr>
          <w:lang w:val="en-GB"/>
        </w:rPr>
        <w:t>UV equipment</w:t>
      </w:r>
    </w:p>
    <w:p>
      <w:pPr/>
      <w:r>
        <w:rPr>
          <w:lang w:val="en-GB"/>
        </w:rPr>
        <w:t>There are two types of UV emitting equipment. These are recognised as a Compact Fluorescent Lamp (CFL) UV lamp or Light Emitting Diode (LED) UV lamp.</w:t>
      </w:r>
    </w:p>
    <w:p>
      <w:pPr/>
      <w:r>
        <w:rPr>
          <w:lang w:val="en-GB"/>
          <w:b/>
        </w:rPr>
        <w:t>Links to other NOS</w:t>
      </w:r>
      <w:r>
        <w:rPr>
          <w:lang w:val="en-GB"/>
          <w:b/>
        </w:rPr>
        <w:br/>
      </w:r>
    </w:p>
    <w:p>
      <w:pPr/>
      <w:r>
        <w:rPr>
          <w:lang w:val="en-GB"/>
        </w:rPr>
        <w:t>SKAHDBRBNST1, SKAHDBRBNS1, SKABN1, SKABN2, SKABN3, SKANT1, SKANT2, SKANT4, SKANT5, SKANT6, SKANT7, SKANT9</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Nail Technician</w:t>
      </w:r>
      <w:r>
        <w:rPr>
          <w:lang w:val="en-GB"/>
        </w:rPr>
        <w:br/>
      </w:r>
    </w:p>
    <w:p>
      <w:pPr/>
      <w:r>
        <w:rPr>
          <w:lang w:val="en-GB"/>
          <w:b/>
        </w:rPr>
        <w:t>Suite</w:t>
      </w:r>
    </w:p>
    <w:p>
      <w:pPr/>
      <w:r>
        <w:rPr>
          <w:lang w:val="en-GB"/>
        </w:rPr>
        <w:t>Nail Services</w:t>
      </w:r>
      <w:r>
        <w:rPr>
          <w:lang w:val="en-GB"/>
        </w:rPr>
        <w:br/>
      </w:r>
    </w:p>
    <w:p>
      <w:pPr/>
      <w:r>
        <w:rPr>
          <w:lang w:val="en-GB"/>
          <w:b/>
        </w:rPr>
        <w:t>Keywords</w:t>
      </w:r>
    </w:p>
    <w:p>
      <w:pPr/>
      <w:r>
        <w:rPr>
          <w:lang w:val="en-GB"/>
        </w:rPr>
        <w:t>Cosmetic reconstruction of the nail, repair, nail enhancements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A3C7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6FD1F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2D38D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CDE12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B6FCE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944A28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72A668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63319F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A7699B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0CBE23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079a84315414df1" /><Relationship Type="http://schemas.openxmlformats.org/officeDocument/2006/relationships/numbering" Target="/word/numbering.xml" Id="R444a8f0843f24986" /><Relationship Type="http://schemas.openxmlformats.org/officeDocument/2006/relationships/settings" Target="/word/settings.xml" Id="R68086c2eb1aa43c0" /><Relationship Type="http://schemas.openxmlformats.org/officeDocument/2006/relationships/image" Target="/word/media/c4f4d620-8485-4c48-8f96-120902f19d27.png" Id="R5d1493b8c9234b93" /></Relationships>
</file>