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2e7d53113040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SKABT12</w:t>
            </w:r>
            <w:r>
              <w:rPr>
                <w:b/>
              </w:rPr>
              <w:br/>
            </w:r>
            <w:r>
              <w:rPr>
                <w:b/>
              </w:rPr>
              <w:t>Enhance appearance using skin camouflage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c6164e5ce64d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simple skin camouflage. It also covers the use of a variety of specialist camouflage products designed to restore the skin's colouring to match the unaffected skin tone.</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providing skin camouflage</w:t>
      </w:r>
    </w:p>
    <w:p>
      <w:pPr>
        <w:numPr>
          <w:ilvl w:val="0"/>
          <w:numId w:val="1"/>
        </w:numPr>
      </w:pPr>
      <w:r>
        <w:t>consult, plan and prepare for skin camouflage</w:t>
      </w:r>
    </w:p>
    <w:p>
      <w:pPr>
        <w:numPr>
          <w:ilvl w:val="0"/>
          <w:numId w:val="1"/>
        </w:numPr>
      </w:pPr>
      <w:r>
        <w:t>carry out skin camouflage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skin camouflage</w:t>
      </w:r>
    </w:p>
    <w:p>
      <w:pPr/>
      <w:r>
        <w:rPr>
          <w:lang w:val="en-GB"/>
        </w:rPr>
        <w:t>**</w:t>
      </w:r>
    </w:p>
    <w:p>
      <w:pPr/>
      <w:r>
        <w:rPr>
          <w:lang w:val="en-GB"/>
        </w:rPr>
        <w:t>1.  maintain your responsibilities for health and safety throughout the service</w:t>
      </w:r>
    </w:p>
    <w:p>
      <w:pPr/>
      <w:r>
        <w:rPr>
          <w:lang w:val="en-GB"/>
        </w:rPr>
        <w:t>2.  prepare your client and yourself to meet legal and organisational requirements</w:t>
      </w:r>
    </w:p>
    <w:p>
      <w:pPr/>
      <w:r>
        <w:rPr>
          <w:lang w:val="en-GB"/>
        </w:rPr>
        <w:t>3.  respect your client's modesty, privacy and any sensitivities to their personal appearance</w:t>
      </w:r>
    </w:p>
    <w:p>
      <w:pPr/>
      <w:r>
        <w:rPr>
          <w:lang w:val="en-GB"/>
        </w:rPr>
        <w:t>4.  position your client to meet the needs of the service without causing them discomfort</w:t>
      </w:r>
    </w:p>
    <w:p>
      <w:pPr/>
      <w:r>
        <w:rPr>
          <w:lang w:val="en-GB"/>
        </w:rPr>
        <w:t>5.  ensure your own posture and working methods minimise fatigue and the risk of injury to yourself and others</w:t>
      </w:r>
    </w:p>
    <w:p>
      <w:pPr/>
      <w:r>
        <w:rPr>
          <w:lang w:val="en-GB"/>
        </w:rPr>
        <w:t>6.  ensure environmental conditions are suitable for the client and the service</w:t>
      </w:r>
    </w:p>
    <w:p>
      <w:pPr>
        <w:numPr>
          <w:ilvl w:val="0"/>
          <w:numId w:val="2"/>
        </w:numPr>
      </w:pPr>
      <w:r>
        <w:t> keep your work area clean and tidy throughout the service</w:t>
      </w:r>
    </w:p>
    <w:p>
      <w:pPr>
        <w:numPr>
          <w:ilvl w:val="0"/>
          <w:numId w:val="2"/>
        </w:numPr>
      </w:pPr>
      <w:r>
        <w:t> use working methods that minimise the risk of cross-infection</w:t>
      </w:r>
    </w:p>
    <w:p>
      <w:pPr>
        <w:numPr>
          <w:ilvl w:val="0"/>
          <w:numId w:val="2"/>
        </w:numPr>
      </w:pPr>
      <w:r>
        <w:t> ensure the use of clean equipment and materials</w:t>
      </w:r>
    </w:p>
    <w:p>
      <w:pPr>
        <w:numPr>
          <w:ilvl w:val="0"/>
          <w:numId w:val="2"/>
        </w:numPr>
      </w:pPr>
      <w:r>
        <w:t>promote environmental and sustainable working practices</w:t>
      </w:r>
    </w:p>
    <w:p>
      <w:pPr>
        <w:numPr>
          <w:ilvl w:val="0"/>
          <w:numId w:val="2"/>
        </w:numPr>
      </w:pPr>
      <w:r>
        <w:t>follow workplace and suppliers' or manufacturers' instructions for the safe use of tools, materials and products</w:t>
      </w:r>
    </w:p>
    <w:p>
      <w:pPr>
        <w:numPr>
          <w:ilvl w:val="0"/>
          <w:numId w:val="2"/>
        </w:numPr>
      </w:pPr>
      <w:r>
        <w:t>dispose of waste materials to meet legal requirements</w:t>
      </w:r>
    </w:p>
    <w:p>
      <w:pPr>
        <w:numPr>
          <w:ilvl w:val="0"/>
          <w:numId w:val="2"/>
        </w:numPr>
      </w:pPr>
      <w:r>
        <w:t>complete the service within a commercially viable time</w:t>
      </w:r>
    </w:p>
    <w:p>
      <w:pPr/>
      <w:r>
        <w:rPr>
          <w:lang w:val="en-GB"/>
        </w:rPr>
        <w:br/>
      </w:r>
    </w:p>
    <w:p>
      <w:pPr/>
      <w:r>
        <w:rPr>
          <w:lang w:val="en-GB"/>
        </w:rPr>
        <w:t>Consult, plan and prepare for skin camouflage</w:t>
      </w:r>
    </w:p>
    <w:p>
      <w:pPr/>
      <w:r>
        <w:rPr>
          <w:lang w:val="en-GB"/>
        </w:rPr>
        <w:t xml:space="preserve">* </w:t>
      </w:r>
    </w:p>
    <w:p>
      <w:pPr/>
      <w:r>
        <w:rPr>
          <w:lang w:val="en-GB"/>
        </w:rPr>
        <w:br/>
      </w:r>
    </w:p>
    <w:p>
      <w:pPr/>
      <w:r>
        <w:rPr>
          <w:lang w:val="en-GB"/>
        </w:rPr>
        <w:t xml:space="preserve">  *</w:t>
      </w:r>
    </w:p>
    <w:p>
      <w:pPr>
        <w:numPr>
          <w:ilvl w:val="0"/>
          <w:numId w:val="3"/>
        </w:numPr>
      </w:pPr>
      <w:r>
        <w:t>use </w:t>
      </w:r>
    </w:p>
    <w:p>
      <w:pPr>
        <w:numPr>
          <w:ilvl w:val="0"/>
          <w:numId w:val="3"/>
        </w:numPr>
      </w:pPr>
      <w:r>
        <w:t>consultation techniques</w:t>
      </w:r>
    </w:p>
    <w:p>
      <w:pPr>
        <w:numPr>
          <w:ilvl w:val="0"/>
          <w:numId w:val="3"/>
        </w:numPr>
      </w:pPr>
      <w:r>
        <w:t> to determine the client's service plan</w:t>
      </w:r>
    </w:p>
    <w:p>
      <w:pPr>
        <w:numPr>
          <w:ilvl w:val="0"/>
          <w:numId w:val="3"/>
        </w:numPr>
      </w:pPr>
      <w:r>
        <w:t>ensure that informed and signed parent or guardian consent is obtained for minors prior to any service</w:t>
      </w:r>
    </w:p>
    <w:p>
      <w:pPr>
        <w:numPr>
          <w:ilvl w:val="0"/>
          <w:numId w:val="3"/>
        </w:numPr>
      </w:pPr>
      <w:r>
        <w:t>ensure that a parent or guardian is present throughout the service for minors under the age of 16</w:t>
      </w:r>
    </w:p>
    <w:p>
      <w:pPr>
        <w:numPr>
          <w:ilvl w:val="0"/>
          <w:numId w:val="3"/>
        </w:numPr>
      </w:pPr>
      <w:r>
        <w:t>recognise any contra-indications and take the </w:t>
      </w:r>
    </w:p>
    <w:p>
      <w:pPr>
        <w:numPr>
          <w:ilvl w:val="0"/>
          <w:numId w:val="3"/>
        </w:numPr>
      </w:pPr>
      <w:r>
        <w:t>necessary action</w:t>
      </w:r>
    </w:p>
    <w:p>
      <w:pPr>
        <w:numPr>
          <w:ilvl w:val="0"/>
          <w:numId w:val="3"/>
        </w:numPr>
      </w:pPr>
      <w:r>
        <w:t>identify and agree the skin </w:t>
      </w:r>
    </w:p>
    <w:p>
      <w:pPr>
        <w:numPr>
          <w:ilvl w:val="0"/>
          <w:numId w:val="3"/>
        </w:numPr>
      </w:pPr>
      <w:r>
        <w:t>camouflage</w:t>
      </w:r>
    </w:p>
    <w:p>
      <w:pPr>
        <w:numPr>
          <w:ilvl w:val="0"/>
          <w:numId w:val="3"/>
        </w:numPr>
      </w:pPr>
      <w:r>
        <w:t> </w:t>
      </w:r>
    </w:p>
    <w:p>
      <w:pPr>
        <w:numPr>
          <w:ilvl w:val="0"/>
          <w:numId w:val="3"/>
        </w:numPr>
      </w:pPr>
      <w:r>
        <w:t>needs</w:t>
      </w:r>
    </w:p>
    <w:p>
      <w:pPr>
        <w:numPr>
          <w:ilvl w:val="0"/>
          <w:numId w:val="3"/>
        </w:numPr>
      </w:pPr>
      <w:r>
        <w:t> and the </w:t>
      </w:r>
    </w:p>
    <w:p>
      <w:pPr>
        <w:numPr>
          <w:ilvl w:val="0"/>
          <w:numId w:val="3"/>
        </w:numPr>
      </w:pPr>
      <w:r>
        <w:t>area</w:t>
      </w:r>
    </w:p>
    <w:p>
      <w:pPr>
        <w:numPr>
          <w:ilvl w:val="0"/>
          <w:numId w:val="3"/>
        </w:numPr>
      </w:pPr>
      <w:r>
        <w:t> </w:t>
      </w:r>
    </w:p>
    <w:p>
      <w:pPr>
        <w:numPr>
          <w:ilvl w:val="0"/>
          <w:numId w:val="3"/>
        </w:numPr>
      </w:pPr>
      <w:r>
        <w:t>to</w:t>
      </w:r>
    </w:p>
    <w:p>
      <w:pPr>
        <w:numPr>
          <w:ilvl w:val="0"/>
          <w:numId w:val="3"/>
        </w:numPr>
      </w:pPr>
      <w:r>
        <w:t> </w:t>
      </w:r>
    </w:p>
    <w:p>
      <w:pPr>
        <w:numPr>
          <w:ilvl w:val="0"/>
          <w:numId w:val="3"/>
        </w:numPr>
      </w:pPr>
      <w:r>
        <w:t>be</w:t>
      </w:r>
    </w:p>
    <w:p>
      <w:pPr>
        <w:numPr>
          <w:ilvl w:val="0"/>
          <w:numId w:val="3"/>
        </w:numPr>
      </w:pPr>
      <w:r>
        <w:t> </w:t>
      </w:r>
    </w:p>
    <w:p>
      <w:pPr>
        <w:numPr>
          <w:ilvl w:val="0"/>
          <w:numId w:val="3"/>
        </w:numPr>
      </w:pPr>
      <w:r>
        <w:t>camouflaged</w:t>
      </w:r>
    </w:p>
    <w:p>
      <w:pPr>
        <w:numPr>
          <w:ilvl w:val="0"/>
          <w:numId w:val="3"/>
        </w:numPr>
      </w:pPr>
      <w:r>
        <w:t> with the client</w:t>
      </w:r>
    </w:p>
    <w:p>
      <w:pPr>
        <w:numPr>
          <w:ilvl w:val="0"/>
          <w:numId w:val="3"/>
        </w:numPr>
      </w:pPr>
      <w:r>
        <w:t>obtain signed, informed consent from the client prior to carrying out the service</w:t>
      </w:r>
    </w:p>
    <w:p>
      <w:pPr>
        <w:numPr>
          <w:ilvl w:val="0"/>
          <w:numId w:val="3"/>
        </w:numPr>
      </w:pPr>
      <w:r>
        <w:t>ensure the client understands the limitations of skin camouflage</w:t>
      </w:r>
    </w:p>
    <w:p>
      <w:pPr/>
      <w:r>
        <w:rPr>
          <w:lang w:val="en-GB"/>
        </w:rPr>
        <w:br/>
      </w:r>
    </w:p>
    <w:p>
      <w:pPr/>
      <w:r>
        <w:rPr>
          <w:lang w:val="en-GB"/>
        </w:rPr>
        <w:t>Carry out skin camouflage</w:t>
      </w:r>
    </w:p>
    <w:p>
      <w:pPr>
        <w:numPr>
          <w:ilvl w:val="0"/>
          <w:numId w:val="4"/>
        </w:numPr>
      </w:pPr>
      <w:r>
        <w:t>apply compatible skin care products and a complementary colour before the skin camouflage application</w:t>
      </w:r>
    </w:p>
    <w:p>
      <w:pPr>
        <w:numPr>
          <w:ilvl w:val="0"/>
          <w:numId w:val="4"/>
        </w:numPr>
      </w:pPr>
      <w:r>
        <w:t>use </w:t>
      </w:r>
    </w:p>
    <w:p>
      <w:pPr>
        <w:numPr>
          <w:ilvl w:val="0"/>
          <w:numId w:val="4"/>
        </w:numPr>
      </w:pPr>
      <w:r>
        <w:t>application tools</w:t>
      </w:r>
    </w:p>
    <w:p>
      <w:pPr>
        <w:numPr>
          <w:ilvl w:val="0"/>
          <w:numId w:val="4"/>
        </w:numPr>
      </w:pPr>
      <w:r>
        <w:t>, techniques and </w:t>
      </w:r>
    </w:p>
    <w:p>
      <w:pPr>
        <w:numPr>
          <w:ilvl w:val="0"/>
          <w:numId w:val="4"/>
        </w:numPr>
      </w:pPr>
      <w:r>
        <w:t>camouflage products</w:t>
      </w:r>
    </w:p>
    <w:p>
      <w:pPr>
        <w:numPr>
          <w:ilvl w:val="0"/>
          <w:numId w:val="4"/>
        </w:numPr>
      </w:pPr>
      <w:r>
        <w:t> which are best suited to the skin </w:t>
      </w:r>
    </w:p>
    <w:p>
      <w:pPr>
        <w:numPr>
          <w:ilvl w:val="0"/>
          <w:numId w:val="4"/>
        </w:numPr>
      </w:pPr>
      <w:r>
        <w:t>camouflage needs</w:t>
      </w:r>
    </w:p>
    <w:p>
      <w:pPr>
        <w:numPr>
          <w:ilvl w:val="0"/>
          <w:numId w:val="4"/>
        </w:numPr>
      </w:pPr>
      <w:r>
        <w:t>establish an acceptable colour match on the </w:t>
      </w:r>
    </w:p>
    <w:p>
      <w:pPr>
        <w:numPr>
          <w:ilvl w:val="0"/>
          <w:numId w:val="4"/>
        </w:numPr>
      </w:pPr>
      <w:r>
        <w:t>area to be camouflaged</w:t>
      </w:r>
    </w:p>
    <w:p>
      <w:pPr>
        <w:numPr>
          <w:ilvl w:val="0"/>
          <w:numId w:val="4"/>
        </w:numPr>
      </w:pPr>
      <w:r>
        <w:t>ensure </w:t>
      </w:r>
    </w:p>
    <w:p>
      <w:pPr>
        <w:numPr>
          <w:ilvl w:val="0"/>
          <w:numId w:val="4"/>
        </w:numPr>
      </w:pPr>
      <w:r>
        <w:t>camouflage products</w:t>
      </w:r>
    </w:p>
    <w:p>
      <w:pPr>
        <w:numPr>
          <w:ilvl w:val="0"/>
          <w:numId w:val="4"/>
        </w:numPr>
      </w:pPr>
      <w:r>
        <w:t> are applied to achieve the required density, colour and effect</w:t>
      </w:r>
    </w:p>
    <w:p>
      <w:pPr>
        <w:numPr>
          <w:ilvl w:val="0"/>
          <w:numId w:val="4"/>
        </w:numPr>
      </w:pPr>
      <w:r>
        <w:t>apply compatible cosmetic and skin care products after the skin camouflage application</w:t>
      </w:r>
    </w:p>
    <w:p>
      <w:pPr>
        <w:numPr>
          <w:ilvl w:val="0"/>
          <w:numId w:val="4"/>
        </w:numPr>
      </w:pPr>
      <w:r>
        <w:t>ensure that the finished result is to the client's satisfaction and meets the agreed service plan</w:t>
      </w:r>
    </w:p>
    <w:p>
      <w:pPr>
        <w:numPr>
          <w:ilvl w:val="0"/>
          <w:numId w:val="4"/>
        </w:numPr>
      </w:pPr>
      <w:r>
        <w:t>give your client </w:t>
      </w:r>
    </w:p>
    <w:p>
      <w:pPr>
        <w:numPr>
          <w:ilvl w:val="0"/>
          <w:numId w:val="4"/>
        </w:numPr>
      </w:pPr>
      <w:r>
        <w:t>advice and recommendations</w:t>
      </w:r>
    </w:p>
    <w:p>
      <w:pPr>
        <w:numPr>
          <w:ilvl w:val="0"/>
          <w:numId w:val="4"/>
        </w:numPr>
      </w:pPr>
      <w:r>
        <w:t> on the service provided</w:t>
      </w:r>
    </w:p>
    <w:p>
      <w:pPr>
        <w:numPr>
          <w:ilvl w:val="0"/>
          <w:numId w:val="4"/>
        </w:numPr>
      </w:pPr>
      <w:r>
        <w:t>ensure the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skin camouflage</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numPr>
          <w:ilvl w:val="0"/>
          <w:numId w:val="5"/>
        </w:numPr>
      </w:pPr>
      <w:r>
        <w:t> the legal and organisational requirements for client preparation</w:t>
      </w:r>
    </w:p>
    <w:p>
      <w:pPr>
        <w:numPr>
          <w:ilvl w:val="0"/>
          <w:numId w:val="5"/>
        </w:numPr>
      </w:pPr>
      <w:r>
        <w:t> the legal and organisational requirements for your own personal hygiene, protection and appearance</w:t>
      </w:r>
    </w:p>
    <w:p>
      <w:pPr>
        <w:numPr>
          <w:ilvl w:val="0"/>
          <w:numId w:val="5"/>
        </w:numPr>
      </w:pPr>
      <w:r>
        <w:t> safe positioning techniques for yourself and your client for optimum skin camouflage application</w:t>
      </w:r>
    </w:p>
    <w:p>
      <w:pPr/>
      <w:r>
        <w:rPr>
          <w:lang w:val="en-GB"/>
        </w:rPr>
        <w:br/>
      </w:r>
    </w:p>
    <w:p>
      <w:pPr/>
      <w:r>
        <w:rPr>
          <w:lang w:val="en-GB"/>
        </w:rPr>
        <w:t>5.  the necessary environmental conditions for services, such as heating and ventilation and why these are important</w:t>
      </w:r>
    </w:p>
    <w:p>
      <w:pPr>
        <w:numPr>
          <w:ilvl w:val="0"/>
          <w:numId w:val="6"/>
        </w:numPr>
      </w:pPr>
      <w:r>
        <w:t> why it is important to keep your work area clean and tidy</w:t>
      </w:r>
    </w:p>
    <w:p>
      <w:pPr>
        <w:numPr>
          <w:ilvl w:val="0"/>
          <w:numId w:val="6"/>
        </w:numPr>
      </w:pPr>
      <w:r>
        <w:t> methods of cleaning, disinfection and sterilisation</w:t>
      </w:r>
    </w:p>
    <w:p>
      <w:pPr/>
      <w:r>
        <w:rPr>
          <w:lang w:val="en-GB"/>
        </w:rPr>
        <w:br/>
      </w:r>
    </w:p>
    <w:p>
      <w:pPr/>
      <w:r>
        <w:rPr>
          <w:lang w:val="en-GB"/>
        </w:rPr>
        <w:t>8.  methods of working safely and hygienically and which minimise the risk of cross-infection</w:t>
      </w:r>
    </w:p>
    <w:p>
      <w:pPr>
        <w:numPr>
          <w:ilvl w:val="0"/>
          <w:numId w:val="7"/>
        </w:numPr>
      </w:pPr>
      <w:r>
        <w:t> the different types of working methods that promote </w:t>
      </w:r>
    </w:p>
    <w:p>
      <w:pPr>
        <w:numPr>
          <w:ilvl w:val="0"/>
          <w:numId w:val="7"/>
        </w:numPr>
      </w:pPr>
      <w:r>
        <w:t>environmental and sustainable working practices</w:t>
      </w:r>
    </w:p>
    <w:p>
      <w:pPr>
        <w:numPr>
          <w:ilvl w:val="0"/>
          <w:numId w:val="7"/>
        </w:numPr>
      </w:pPr>
      <w:r>
        <w:t>the hazards and risks which exist in your workplace and the safe working practices which you must follow</w:t>
      </w:r>
    </w:p>
    <w:p>
      <w:pPr>
        <w:numPr>
          <w:ilvl w:val="0"/>
          <w:numId w:val="7"/>
        </w:numPr>
      </w:pPr>
      <w:r>
        <w:t>suppliers' and manufacturers' instructions for the safe use of </w:t>
      </w:r>
    </w:p>
    <w:p>
      <w:pPr>
        <w:numPr>
          <w:ilvl w:val="0"/>
          <w:numId w:val="7"/>
        </w:numPr>
      </w:pPr>
      <w:r>
        <w:t>tools</w:t>
      </w:r>
    </w:p>
    <w:p>
      <w:pPr>
        <w:numPr>
          <w:ilvl w:val="0"/>
          <w:numId w:val="7"/>
        </w:numPr>
      </w:pPr>
      <w:r>
        <w:t>, materials and products which you must follow</w:t>
      </w:r>
    </w:p>
    <w:p>
      <w:pPr>
        <w:numPr>
          <w:ilvl w:val="0"/>
          <w:numId w:val="7"/>
        </w:numPr>
      </w:pPr>
      <w:r>
        <w:t>the legal requirements for waste disposal            </w:t>
      </w:r>
    </w:p>
    <w:p>
      <w:pPr>
        <w:numPr>
          <w:ilvl w:val="0"/>
          <w:numId w:val="7"/>
        </w:numPr>
      </w:pPr>
      <w:r>
        <w:t>the reasons for completing the service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skin camouflage</w:t>
      </w:r>
    </w:p>
    <w:p>
      <w:pPr/>
      <w:r>
        <w:rPr>
          <w:lang w:val="en-GB"/>
        </w:rPr>
        <w:t xml:space="preserve">*  </w:t>
      </w:r>
    </w:p>
    <w:p>
      <w:pPr/>
      <w:r>
        <w:rPr>
          <w:lang w:val="en-GB"/>
        </w:rPr>
        <w:br/>
      </w:r>
    </w:p>
    <w:p>
      <w:pPr/>
      <w:r>
        <w:rPr>
          <w:lang w:val="en-GB"/>
        </w:rPr>
        <w:t xml:space="preserve"> *</w:t>
      </w:r>
    </w:p>
    <w:p>
      <w:pPr>
        <w:numPr>
          <w:ilvl w:val="0"/>
          <w:numId w:val="8"/>
        </w:numPr>
      </w:pPr>
      <w:r>
        <w:t>why it is important to communicate with clients in a professional manner</w:t>
      </w:r>
    </w:p>
    <w:p>
      <w:pPr>
        <w:numPr>
          <w:ilvl w:val="0"/>
          <w:numId w:val="8"/>
        </w:numPr>
      </w:pPr>
      <w:r>
        <w:t>how to complete a consultation taking into account the client's </w:t>
      </w:r>
    </w:p>
    <w:p>
      <w:pPr>
        <w:numPr>
          <w:ilvl w:val="0"/>
          <w:numId w:val="8"/>
        </w:numPr>
      </w:pPr>
      <w:r>
        <w:t>diverse needs</w:t>
      </w:r>
    </w:p>
    <w:p>
      <w:pPr>
        <w:numPr>
          <w:ilvl w:val="0"/>
          <w:numId w:val="8"/>
        </w:numPr>
      </w:pPr>
      <w:r>
        <w:t>the legal requirements for providing treatment to minors under 16 years of age</w:t>
      </w:r>
    </w:p>
    <w:p>
      <w:pPr>
        <w:numPr>
          <w:ilvl w:val="0"/>
          <w:numId w:val="8"/>
        </w:numPr>
      </w:pPr>
      <w:r>
        <w:t>the age at which an individual is classed as a minor and how this differs nationally</w:t>
      </w:r>
    </w:p>
    <w:p>
      <w:pPr>
        <w:numPr>
          <w:ilvl w:val="0"/>
          <w:numId w:val="8"/>
        </w:numPr>
      </w:pPr>
      <w:r>
        <w:t>the importance of agreeing the service that meets the client's needs</w:t>
      </w:r>
    </w:p>
    <w:p>
      <w:pPr>
        <w:numPr>
          <w:ilvl w:val="0"/>
          <w:numId w:val="8"/>
        </w:numPr>
      </w:pPr>
      <w:r>
        <w:t>the legal significance of gaining signed, informed client consent to carry out the service</w:t>
      </w:r>
    </w:p>
    <w:p>
      <w:pPr>
        <w:numPr>
          <w:ilvl w:val="0"/>
          <w:numId w:val="8"/>
        </w:numPr>
      </w:pPr>
      <w:r>
        <w:t>the legislative requirements for storing and protecting client data</w:t>
      </w:r>
    </w:p>
    <w:p>
      <w:pPr>
        <w:numPr>
          <w:ilvl w:val="0"/>
          <w:numId w:val="8"/>
        </w:numPr>
      </w:pPr>
      <w:r>
        <w:t>how to recognise </w:t>
      </w:r>
    </w:p>
    <w:p>
      <w:pPr>
        <w:numPr>
          <w:ilvl w:val="0"/>
          <w:numId w:val="8"/>
        </w:numPr>
      </w:pPr>
      <w:r>
        <w:t>contra-indications that would prevent or restrict</w:t>
      </w:r>
    </w:p>
    <w:p>
      <w:pPr>
        <w:numPr>
          <w:ilvl w:val="0"/>
          <w:numId w:val="8"/>
        </w:numPr>
      </w:pPr>
      <w:r>
        <w:t> the service</w:t>
      </w:r>
    </w:p>
    <w:p>
      <w:pPr>
        <w:numPr>
          <w:ilvl w:val="0"/>
          <w:numId w:val="8"/>
        </w:numPr>
      </w:pPr>
      <w:r>
        <w:t>the </w:t>
      </w:r>
    </w:p>
    <w:p>
      <w:pPr>
        <w:numPr>
          <w:ilvl w:val="0"/>
          <w:numId w:val="8"/>
        </w:numPr>
      </w:pPr>
      <w:r>
        <w:t>contra-indications</w:t>
      </w:r>
    </w:p>
    <w:p>
      <w:pPr>
        <w:numPr>
          <w:ilvl w:val="0"/>
          <w:numId w:val="8"/>
        </w:numPr>
      </w:pPr>
      <w:r>
        <w:t> </w:t>
      </w:r>
    </w:p>
    <w:p>
      <w:pPr>
        <w:numPr>
          <w:ilvl w:val="0"/>
          <w:numId w:val="8"/>
        </w:numPr>
      </w:pPr>
      <w:r>
        <w:t>requiring medical referral</w:t>
      </w:r>
    </w:p>
    <w:p>
      <w:pPr>
        <w:numPr>
          <w:ilvl w:val="0"/>
          <w:numId w:val="8"/>
        </w:numPr>
      </w:pPr>
      <w:r>
        <w:t> and why</w:t>
      </w:r>
    </w:p>
    <w:p>
      <w:pPr>
        <w:numPr>
          <w:ilvl w:val="0"/>
          <w:numId w:val="8"/>
        </w:numPr>
      </w:pPr>
      <w:r>
        <w:t>the necessary action to take in relation to specific contra-indications when referring clients</w:t>
      </w:r>
    </w:p>
    <w:p>
      <w:pPr>
        <w:numPr>
          <w:ilvl w:val="0"/>
          <w:numId w:val="8"/>
        </w:numPr>
      </w:pPr>
      <w:r>
        <w:t>the reasons for not naming specific contra-indications when referring clients</w:t>
      </w:r>
    </w:p>
    <w:p>
      <w:pPr>
        <w:numPr>
          <w:ilvl w:val="0"/>
          <w:numId w:val="8"/>
        </w:numPr>
      </w:pPr>
      <w:r>
        <w:t>why it is important to avoid intrusive questioning techniques</w:t>
      </w:r>
    </w:p>
    <w:p>
      <w:pPr>
        <w:numPr>
          <w:ilvl w:val="0"/>
          <w:numId w:val="8"/>
        </w:numPr>
      </w:pPr>
      <w:r>
        <w:t>why it is important to respect the client's modesty, privacy and any sensitivities relating to their own appearance</w:t>
      </w:r>
    </w:p>
    <w:p>
      <w:pPr>
        <w:numPr>
          <w:ilvl w:val="0"/>
          <w:numId w:val="8"/>
        </w:numPr>
      </w:pPr>
      <w:r>
        <w:t>your own limitations when dealing with clients requiring skin camouflage</w:t>
      </w:r>
    </w:p>
    <w:p>
      <w:pPr>
        <w:numPr>
          <w:ilvl w:val="0"/>
          <w:numId w:val="8"/>
        </w:numPr>
      </w:pPr>
      <w:r>
        <w:t>why clients must appreciate the limitations of skin camouflage and have realistic expectations of the camouflage result</w:t>
      </w:r>
    </w:p>
    <w:p>
      <w:pPr/>
      <w:r>
        <w:rPr>
          <w:lang w:val="en-GB"/>
        </w:rPr>
        <w:br/>
      </w:r>
    </w:p>
    <w:p>
      <w:pPr/>
      <w:r>
        <w:rPr>
          <w:lang w:val="en-GB"/>
        </w:rPr>
        <w:t>Carry out skin camouflage</w:t>
      </w:r>
    </w:p>
    <w:p>
      <w:pPr>
        <w:numPr>
          <w:ilvl w:val="0"/>
          <w:numId w:val="9"/>
        </w:numPr>
      </w:pPr>
      <w:r>
        <w:t>why it is important to test for a skin colour match on a small area</w:t>
      </w:r>
    </w:p>
    <w:p>
      <w:pPr>
        <w:numPr>
          <w:ilvl w:val="0"/>
          <w:numId w:val="9"/>
        </w:numPr>
      </w:pPr>
      <w:r>
        <w:t>the reasons for applying a complementary colour prior to skin match</w:t>
      </w:r>
    </w:p>
    <w:p>
      <w:pPr>
        <w:numPr>
          <w:ilvl w:val="0"/>
          <w:numId w:val="9"/>
        </w:numPr>
      </w:pPr>
      <w:r>
        <w:t>the range and availability of skin camouflage products and where they can be sourced</w:t>
      </w:r>
    </w:p>
    <w:p>
      <w:pPr>
        <w:numPr>
          <w:ilvl w:val="0"/>
          <w:numId w:val="9"/>
        </w:numPr>
      </w:pPr>
      <w:r>
        <w:t>the selection and application of products to meet the needs of individual camouflage requirements</w:t>
      </w:r>
    </w:p>
    <w:p>
      <w:pPr>
        <w:numPr>
          <w:ilvl w:val="0"/>
          <w:numId w:val="9"/>
        </w:numPr>
      </w:pPr>
      <w:r>
        <w:t>the principles of colour theory</w:t>
      </w:r>
    </w:p>
    <w:p>
      <w:pPr>
        <w:numPr>
          <w:ilvl w:val="0"/>
          <w:numId w:val="9"/>
        </w:numPr>
      </w:pPr>
      <w:r>
        <w:t>the attributes and limitations of skin camouflage products</w:t>
      </w:r>
    </w:p>
    <w:p>
      <w:pPr>
        <w:numPr>
          <w:ilvl w:val="0"/>
          <w:numId w:val="9"/>
        </w:numPr>
      </w:pPr>
      <w:r>
        <w:t>the compatibility and limitations of other cosmetic and skin care products used in conjunction with skin camouflage</w:t>
      </w:r>
    </w:p>
    <w:p>
      <w:pPr>
        <w:numPr>
          <w:ilvl w:val="0"/>
          <w:numId w:val="9"/>
        </w:numPr>
      </w:pPr>
      <w:r>
        <w:t>the causes and appearance of </w:t>
      </w:r>
    </w:p>
    <w:p>
      <w:pPr>
        <w:numPr>
          <w:ilvl w:val="0"/>
          <w:numId w:val="9"/>
        </w:numPr>
      </w:pPr>
      <w:r>
        <w:t>skin conditions likely to need skin camouflage</w:t>
      </w:r>
    </w:p>
    <w:p>
      <w:pPr>
        <w:numPr>
          <w:ilvl w:val="0"/>
          <w:numId w:val="9"/>
        </w:numPr>
      </w:pPr>
      <w:r>
        <w:t>the structure </w:t>
      </w:r>
    </w:p>
    <w:p>
      <w:pPr>
        <w:numPr>
          <w:ilvl w:val="0"/>
          <w:numId w:val="9"/>
        </w:numPr>
      </w:pPr>
      <w:r>
        <w:t>*and *</w:t>
      </w:r>
    </w:p>
    <w:p>
      <w:pPr>
        <w:numPr>
          <w:ilvl w:val="0"/>
          <w:numId w:val="9"/>
        </w:numPr>
      </w:pPr>
      <w:r>
        <w:t>functions of the skin</w:t>
      </w:r>
    </w:p>
    <w:p>
      <w:pPr>
        <w:numPr>
          <w:ilvl w:val="0"/>
          <w:numId w:val="9"/>
        </w:numPr>
      </w:pPr>
      <w:r>
        <w:t>the different skin types and characteristics</w:t>
      </w:r>
    </w:p>
    <w:p>
      <w:pPr>
        <w:numPr>
          <w:ilvl w:val="0"/>
          <w:numId w:val="9"/>
        </w:numPr>
      </w:pPr>
      <w:r>
        <w:t>the photosensitivity of skin and how it differs in different skin groups such as the Fitzpatrick Classification System </w:t>
      </w:r>
    </w:p>
    <w:p>
      <w:pPr>
        <w:numPr>
          <w:ilvl w:val="0"/>
          <w:numId w:val="9"/>
        </w:numPr>
      </w:pPr>
      <w:r>
        <w:t>*</w:t>
      </w:r>
    </w:p>
    <w:p>
      <w:pPr>
        <w:numPr>
          <w:ilvl w:val="0"/>
          <w:numId w:val="9"/>
        </w:numPr>
      </w:pPr>
      <w:r>
        <w:t>*</w:t>
      </w:r>
    </w:p>
    <w:p>
      <w:pPr>
        <w:numPr>
          <w:ilvl w:val="0"/>
          <w:numId w:val="9"/>
        </w:numPr>
      </w:pPr>
      <w:r>
        <w:t>how to deal with and advise the client on possible contra-actions to skin camouflage</w:t>
      </w:r>
    </w:p>
    <w:p>
      <w:pPr>
        <w:numPr>
          <w:ilvl w:val="0"/>
          <w:numId w:val="9"/>
        </w:numPr>
      </w:pPr>
      <w:r>
        <w:t>aftercare advice on preservation, maintenance and removal of skin camouflage</w:t>
      </w:r>
    </w:p>
    <w:p>
      <w:pPr>
        <w:numPr>
          <w:ilvl w:val="0"/>
          <w:numId w:val="9"/>
        </w:numPr>
      </w:pPr>
      <w:r>
        <w:t>the </w:t>
      </w:r>
    </w:p>
    <w:p>
      <w:pPr>
        <w:numPr>
          <w:ilvl w:val="0"/>
          <w:numId w:val="9"/>
        </w:numPr>
      </w:pPr>
      <w:r>
        <w:t>advice and recommendations</w:t>
      </w:r>
    </w:p>
    <w:p>
      <w:pPr>
        <w:numPr>
          <w:ilvl w:val="0"/>
          <w:numId w:val="9"/>
        </w:numPr>
      </w:pPr>
      <w:r>
        <w:t> on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10"/>
        </w:numPr>
      </w:pPr>
      <w:r>
        <w:t>questioning</w:t>
      </w:r>
    </w:p>
    <w:p>
      <w:pPr>
        <w:numPr>
          <w:ilvl w:val="0"/>
          <w:numId w:val="10"/>
        </w:numPr>
      </w:pPr>
      <w:r>
        <w:t>listening</w:t>
      </w:r>
    </w:p>
    <w:p>
      <w:pPr>
        <w:numPr>
          <w:ilvl w:val="0"/>
          <w:numId w:val="10"/>
        </w:numPr>
      </w:pPr>
      <w:r>
        <w:t>visual</w:t>
      </w:r>
    </w:p>
    <w:p>
      <w:pPr>
        <w:numPr>
          <w:ilvl w:val="0"/>
          <w:numId w:val="10"/>
        </w:numPr>
      </w:pPr>
      <w:r>
        <w:t>manual</w:t>
      </w:r>
    </w:p>
    <w:p>
      <w:pPr>
        <w:numPr>
          <w:ilvl w:val="0"/>
          <w:numId w:val="10"/>
        </w:numPr>
      </w:pPr>
      <w:r>
        <w:t>written</w:t>
      </w:r>
    </w:p>
    <w:p>
      <w:pPr/>
      <w:r>
        <w:rPr>
          <w:lang w:val="en-GB"/>
        </w:rPr>
        <w:br/>
      </w:r>
    </w:p>
    <w:p>
      <w:pPr/>
      <w:r>
        <w:rPr>
          <w:lang w:val="en-GB"/>
        </w:rPr>
        <w:t>Necessary action</w:t>
      </w:r>
    </w:p>
    <w:p>
      <w:pPr/>
      <w:r>
        <w:rPr>
          <w:lang w:val="en-GB"/>
        </w:rPr>
        <w:t xml:space="preserve">*  </w:t>
      </w:r>
    </w:p>
    <w:p>
      <w:pPr/>
      <w:r>
        <w:rPr>
          <w:lang w:val="en-GB"/>
        </w:rPr>
        <w:br/>
      </w:r>
    </w:p>
    <w:p>
      <w:pPr/>
      <w:r>
        <w:rPr>
          <w:lang w:val="en-GB"/>
        </w:rPr>
        <w:t xml:space="preserve"> *</w:t>
      </w:r>
    </w:p>
    <w:p>
      <w:pPr>
        <w:numPr>
          <w:ilvl w:val="0"/>
          <w:numId w:val="11"/>
        </w:numPr>
      </w:pPr>
      <w:r>
        <w:t>encouraging the client to seek medical advice</w:t>
      </w:r>
    </w:p>
    <w:p>
      <w:pPr>
        <w:numPr>
          <w:ilvl w:val="0"/>
          <w:numId w:val="11"/>
        </w:numPr>
      </w:pPr>
      <w:r>
        <w:t>explaining why the camouflage application cannot be carried out</w:t>
      </w:r>
    </w:p>
    <w:p>
      <w:pPr>
        <w:numPr>
          <w:ilvl w:val="0"/>
          <w:numId w:val="11"/>
        </w:numPr>
      </w:pPr>
      <w:r>
        <w:t>modification of the camouflage service</w:t>
      </w:r>
    </w:p>
    <w:p>
      <w:pPr/>
      <w:r>
        <w:rPr>
          <w:lang w:val="en-GB"/>
        </w:rPr>
        <w:br/>
      </w:r>
    </w:p>
    <w:p>
      <w:pPr/>
      <w:r>
        <w:rPr>
          <w:lang w:val="en-GB"/>
        </w:rPr>
        <w:t>Camouflage needs</w:t>
      </w:r>
    </w:p>
    <w:p>
      <w:pPr>
        <w:numPr>
          <w:ilvl w:val="0"/>
          <w:numId w:val="12"/>
        </w:numPr>
      </w:pPr>
      <w:r>
        <w:t>tattoos</w:t>
      </w:r>
    </w:p>
    <w:p>
      <w:pPr>
        <w:numPr>
          <w:ilvl w:val="0"/>
          <w:numId w:val="12"/>
        </w:numPr>
      </w:pPr>
      <w:r>
        <w:t>hyperpigmentation</w:t>
      </w:r>
    </w:p>
    <w:p>
      <w:pPr>
        <w:numPr>
          <w:ilvl w:val="0"/>
          <w:numId w:val="12"/>
        </w:numPr>
      </w:pPr>
      <w:r>
        <w:t>hypopigmentation</w:t>
      </w:r>
    </w:p>
    <w:p>
      <w:pPr>
        <w:numPr>
          <w:ilvl w:val="0"/>
          <w:numId w:val="12"/>
        </w:numPr>
      </w:pPr>
      <w:r>
        <w:t>erythema</w:t>
      </w:r>
    </w:p>
    <w:p>
      <w:pPr/>
      <w:r>
        <w:rPr>
          <w:lang w:val="en-GB"/>
        </w:rPr>
        <w:br/>
      </w:r>
    </w:p>
    <w:p>
      <w:pPr/>
      <w:r>
        <w:rPr>
          <w:lang w:val="en-GB"/>
        </w:rPr>
        <w:t>Area to be camouflaged</w:t>
      </w:r>
    </w:p>
    <w:p>
      <w:pPr>
        <w:numPr>
          <w:ilvl w:val="0"/>
          <w:numId w:val="13"/>
        </w:numPr>
      </w:pPr>
      <w:r>
        <w:t>head or neck</w:t>
      </w:r>
    </w:p>
    <w:p>
      <w:pPr>
        <w:numPr>
          <w:ilvl w:val="0"/>
          <w:numId w:val="13"/>
        </w:numPr>
      </w:pPr>
      <w:r>
        <w:t>chest or shoulders</w:t>
      </w:r>
    </w:p>
    <w:p>
      <w:pPr>
        <w:numPr>
          <w:ilvl w:val="0"/>
          <w:numId w:val="13"/>
        </w:numPr>
      </w:pPr>
      <w:r>
        <w:t>limbs</w:t>
      </w:r>
    </w:p>
    <w:p>
      <w:pPr>
        <w:numPr>
          <w:ilvl w:val="0"/>
          <w:numId w:val="13"/>
        </w:numPr>
      </w:pPr>
      <w:r>
        <w:t>back</w:t>
      </w:r>
    </w:p>
    <w:p>
      <w:pPr>
        <w:numPr>
          <w:ilvl w:val="0"/>
          <w:numId w:val="13"/>
        </w:numPr>
      </w:pPr>
      <w:r>
        <w:t>abdomen</w:t>
      </w:r>
    </w:p>
    <w:p>
      <w:pPr/>
      <w:r>
        <w:rPr>
          <w:lang w:val="en-GB"/>
        </w:rPr>
        <w:br/>
      </w:r>
    </w:p>
    <w:p>
      <w:pPr/>
      <w:r>
        <w:rPr>
          <w:lang w:val="en-GB"/>
        </w:rPr>
        <w:t xml:space="preserve">*  </w:t>
      </w:r>
    </w:p>
    <w:p>
      <w:pPr/>
      <w:r>
        <w:rPr>
          <w:lang w:val="en-GB"/>
        </w:rPr>
        <w:br/>
      </w:r>
    </w:p>
    <w:p>
      <w:pPr/>
      <w:r>
        <w:rPr>
          <w:lang w:val="en-GB"/>
        </w:rPr>
        <w:t xml:space="preserve"> *</w:t>
      </w:r>
    </w:p>
    <w:p>
      <w:pPr/>
      <w:r>
        <w:rPr>
          <w:lang w:val="en-GB"/>
        </w:rPr>
        <w:t>Application tools</w:t>
      </w:r>
    </w:p>
    <w:p>
      <w:pPr/>
      <w:r>
        <w:rPr>
          <w:lang w:val="en-GB"/>
        </w:rPr>
        <w:t xml:space="preserve">*  </w:t>
      </w:r>
    </w:p>
    <w:p>
      <w:pPr/>
      <w:r>
        <w:rPr>
          <w:lang w:val="en-GB"/>
        </w:rPr>
        <w:br/>
      </w:r>
    </w:p>
    <w:p>
      <w:pPr/>
      <w:r>
        <w:rPr>
          <w:lang w:val="en-GB"/>
        </w:rPr>
        <w:t xml:space="preserve"> *</w:t>
      </w:r>
    </w:p>
    <w:p>
      <w:pPr>
        <w:numPr>
          <w:ilvl w:val="0"/>
          <w:numId w:val="14"/>
        </w:numPr>
      </w:pPr>
      <w:r>
        <w:t>brushes</w:t>
      </w:r>
    </w:p>
    <w:p>
      <w:pPr>
        <w:numPr>
          <w:ilvl w:val="0"/>
          <w:numId w:val="14"/>
        </w:numPr>
      </w:pPr>
      <w:r>
        <w:t>fingers</w:t>
      </w:r>
    </w:p>
    <w:p>
      <w:pPr>
        <w:numPr>
          <w:ilvl w:val="0"/>
          <w:numId w:val="14"/>
        </w:numPr>
      </w:pPr>
      <w:r>
        <w:t>sponges</w:t>
      </w:r>
    </w:p>
    <w:p>
      <w:pPr>
        <w:numPr>
          <w:ilvl w:val="0"/>
          <w:numId w:val="14"/>
        </w:numPr>
      </w:pPr>
      <w:r>
        <w:t>velour puffs</w:t>
      </w:r>
    </w:p>
    <w:p>
      <w:pPr/>
      <w:r>
        <w:rPr>
          <w:lang w:val="en-GB"/>
        </w:rPr>
        <w:br/>
      </w:r>
    </w:p>
    <w:p>
      <w:pPr/>
      <w:r>
        <w:rPr>
          <w:lang w:val="en-GB"/>
        </w:rPr>
        <w:t xml:space="preserve">*  </w:t>
      </w:r>
    </w:p>
    <w:p>
      <w:pPr/>
      <w:r>
        <w:rPr>
          <w:lang w:val="en-GB"/>
        </w:rPr>
        <w:br/>
      </w:r>
    </w:p>
    <w:p>
      <w:pPr/>
      <w:r>
        <w:rPr>
          <w:lang w:val="en-GB"/>
        </w:rPr>
        <w:t xml:space="preserve"> *</w:t>
      </w:r>
    </w:p>
    <w:p>
      <w:pPr/>
      <w:r>
        <w:rPr>
          <w:lang w:val="en-GB"/>
        </w:rPr>
        <w:t>Camouflage products</w:t>
      </w:r>
    </w:p>
    <w:p>
      <w:pPr/>
      <w:r>
        <w:rPr>
          <w:lang w:val="en-GB"/>
        </w:rPr>
        <w:t xml:space="preserve">*  </w:t>
      </w:r>
    </w:p>
    <w:p>
      <w:pPr/>
      <w:r>
        <w:rPr>
          <w:lang w:val="en-GB"/>
        </w:rPr>
        <w:br/>
      </w:r>
    </w:p>
    <w:p>
      <w:pPr/>
      <w:r>
        <w:rPr>
          <w:lang w:val="en-GB"/>
        </w:rPr>
        <w:t xml:space="preserve"> *</w:t>
      </w:r>
    </w:p>
    <w:p>
      <w:pPr>
        <w:numPr>
          <w:ilvl w:val="0"/>
          <w:numId w:val="15"/>
        </w:numPr>
      </w:pPr>
      <w:r>
        <w:t>camouflage creams</w:t>
      </w:r>
    </w:p>
    <w:p>
      <w:pPr>
        <w:numPr>
          <w:ilvl w:val="0"/>
          <w:numId w:val="15"/>
        </w:numPr>
      </w:pPr>
      <w:r>
        <w:t>camouflage powders</w:t>
      </w:r>
    </w:p>
    <w:p>
      <w:pPr>
        <w:numPr>
          <w:ilvl w:val="0"/>
          <w:numId w:val="15"/>
        </w:numPr>
      </w:pPr>
      <w:r>
        <w:t>setting products</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6"/>
        </w:numPr>
      </w:pPr>
      <w:r>
        <w:t>suitable aftercare products and their uses</w:t>
      </w:r>
    </w:p>
    <w:p>
      <w:pPr>
        <w:numPr>
          <w:ilvl w:val="0"/>
          <w:numId w:val="16"/>
        </w:numPr>
      </w:pPr>
      <w:r>
        <w:t>avoidance of activities which may cause contra-actions</w:t>
      </w:r>
    </w:p>
    <w:p>
      <w:pPr>
        <w:numPr>
          <w:ilvl w:val="0"/>
          <w:numId w:val="16"/>
        </w:numPr>
      </w:pPr>
      <w:r>
        <w:t>durability and removal of camouflage products</w:t>
      </w:r>
    </w:p>
    <w:p>
      <w:pPr>
        <w:numPr>
          <w:ilvl w:val="0"/>
          <w:numId w:val="16"/>
        </w:numPr>
      </w:pPr>
      <w:r>
        <w:t>future service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17"/>
        </w:numPr>
      </w:pPr>
      <w:r>
        <w:t>Health and Safety at Work Act</w:t>
      </w:r>
    </w:p>
    <w:p>
      <w:pPr>
        <w:numPr>
          <w:ilvl w:val="0"/>
          <w:numId w:val="17"/>
        </w:numPr>
      </w:pPr>
      <w:r>
        <w:t>The Reporting of Injuries, Diseases and Dangerous Occurrences Regulations (RIDDOR)</w:t>
      </w:r>
    </w:p>
    <w:p>
      <w:pPr>
        <w:numPr>
          <w:ilvl w:val="0"/>
          <w:numId w:val="17"/>
        </w:numPr>
      </w:pPr>
      <w:r>
        <w:t>The Health and Safety (First Aid) Regulations</w:t>
      </w:r>
    </w:p>
    <w:p>
      <w:pPr>
        <w:numPr>
          <w:ilvl w:val="0"/>
          <w:numId w:val="17"/>
        </w:numPr>
      </w:pPr>
      <w:r>
        <w:t>The Regulatory Reform (Fire Safety) Order</w:t>
      </w:r>
    </w:p>
    <w:p>
      <w:pPr>
        <w:numPr>
          <w:ilvl w:val="0"/>
          <w:numId w:val="17"/>
        </w:numPr>
      </w:pPr>
      <w:r>
        <w:t>The Manual Handling Operations Regulations</w:t>
      </w:r>
    </w:p>
    <w:p>
      <w:pPr>
        <w:numPr>
          <w:ilvl w:val="0"/>
          <w:numId w:val="17"/>
        </w:numPr>
      </w:pPr>
      <w:r>
        <w:t>The Control of Substances Hazardous to Health Regulations (COSHH)</w:t>
      </w:r>
    </w:p>
    <w:p>
      <w:pPr>
        <w:numPr>
          <w:ilvl w:val="0"/>
          <w:numId w:val="17"/>
        </w:numPr>
      </w:pPr>
      <w:r>
        <w:t>The Electricity at Work Regulations</w:t>
      </w:r>
    </w:p>
    <w:p>
      <w:pPr>
        <w:numPr>
          <w:ilvl w:val="0"/>
          <w:numId w:val="17"/>
        </w:numPr>
      </w:pPr>
      <w:r>
        <w:t>The Environmental Protection Act</w:t>
      </w:r>
    </w:p>
    <w:p>
      <w:pPr>
        <w:numPr>
          <w:ilvl w:val="0"/>
          <w:numId w:val="17"/>
        </w:numPr>
      </w:pPr>
      <w:r>
        <w:t>The Management of Health and Safety at Work Regulations</w:t>
      </w:r>
    </w:p>
    <w:p>
      <w:pPr>
        <w:numPr>
          <w:ilvl w:val="0"/>
          <w:numId w:val="17"/>
        </w:numPr>
      </w:pPr>
      <w:r>
        <w:t>The Health and Safety (Information for Employees) Regulations</w:t>
      </w:r>
    </w:p>
    <w:p>
      <w:pPr/>
      <w:r>
        <w:rPr>
          <w:lang w:val="en-GB"/>
        </w:rPr>
        <w:br/>
      </w:r>
    </w:p>
    <w:p>
      <w:pPr/>
      <w:r>
        <w:rPr>
          <w:lang w:val="en-GB"/>
        </w:rPr>
        <w:t>Environmental and sustainable working practices</w:t>
      </w:r>
    </w:p>
    <w:p>
      <w:pPr>
        <w:numPr>
          <w:ilvl w:val="0"/>
          <w:numId w:val="18"/>
        </w:numPr>
      </w:pPr>
      <w:r>
        <w:t>reducing waste and managing waste (recycle, reuse, safe disposal)</w:t>
      </w:r>
    </w:p>
    <w:p>
      <w:pPr>
        <w:numPr>
          <w:ilvl w:val="0"/>
          <w:numId w:val="18"/>
        </w:numPr>
      </w:pPr>
      <w:r>
        <w:t>reducing energy usage (energy efficient equipment, low energy lighting, utilising solar panels)</w:t>
      </w:r>
    </w:p>
    <w:p>
      <w:pPr>
        <w:numPr>
          <w:ilvl w:val="0"/>
          <w:numId w:val="18"/>
        </w:numPr>
      </w:pPr>
      <w:r>
        <w:t>reducing water usage and other resources</w:t>
      </w:r>
    </w:p>
    <w:p>
      <w:pPr>
        <w:numPr>
          <w:ilvl w:val="0"/>
          <w:numId w:val="18"/>
        </w:numPr>
      </w:pPr>
      <w:r>
        <w:t>preventing pollution</w:t>
      </w:r>
    </w:p>
    <w:p>
      <w:pPr>
        <w:numPr>
          <w:ilvl w:val="0"/>
          <w:numId w:val="18"/>
        </w:numPr>
      </w:pPr>
      <w:r>
        <w:t>using disposable items</w:t>
      </w:r>
    </w:p>
    <w:p>
      <w:pPr>
        <w:numPr>
          <w:ilvl w:val="0"/>
          <w:numId w:val="18"/>
        </w:numPr>
      </w:pPr>
      <w:r>
        <w:t>using recycled, eco-friendly furniture</w:t>
      </w:r>
    </w:p>
    <w:p>
      <w:pPr>
        <w:numPr>
          <w:ilvl w:val="0"/>
          <w:numId w:val="18"/>
        </w:numPr>
      </w:pPr>
      <w:r>
        <w:t>using low chemical paint</w:t>
      </w:r>
    </w:p>
    <w:p>
      <w:pPr>
        <w:numPr>
          <w:ilvl w:val="0"/>
          <w:numId w:val="18"/>
        </w:numPr>
      </w:pPr>
      <w:r>
        <w:t>using environmentally friendly product packaging</w:t>
      </w:r>
    </w:p>
    <w:p>
      <w:pPr>
        <w:numPr>
          <w:ilvl w:val="0"/>
          <w:numId w:val="18"/>
        </w:numPr>
      </w:pPr>
      <w:r>
        <w:t>choosing responsible domestic products (Fairtrade tea and coffee)</w:t>
      </w:r>
    </w:p>
    <w:p>
      <w:pPr>
        <w:numPr>
          <w:ilvl w:val="0"/>
          <w:numId w:val="18"/>
        </w:numPr>
      </w:pPr>
      <w:r>
        <w:t>encouraging carbon reducing journeys to work</w:t>
      </w:r>
    </w:p>
    <w:p>
      <w:pPr/>
      <w:r>
        <w:rPr>
          <w:lang w:val="en-GB"/>
        </w:rPr>
        <w:br/>
      </w:r>
    </w:p>
    <w:p>
      <w:pPr/>
      <w:r>
        <w:rPr>
          <w:lang w:val="en-GB"/>
        </w:rPr>
        <w:t>Diverse needs</w:t>
      </w:r>
    </w:p>
    <w:p>
      <w:pPr/>
      <w:r>
        <w:rPr>
          <w:lang w:val="en-GB"/>
        </w:rPr>
        <w:t xml:space="preserve">*  </w:t>
      </w:r>
    </w:p>
    <w:p>
      <w:pPr/>
      <w:r>
        <w:rPr>
          <w:lang w:val="en-GB"/>
        </w:rPr>
        <w:br/>
      </w:r>
    </w:p>
    <w:p>
      <w:pPr/>
      <w:r>
        <w:rPr>
          <w:lang w:val="en-GB"/>
        </w:rPr>
        <w:t xml:space="preserve"> *</w:t>
      </w:r>
    </w:p>
    <w:p>
      <w:pPr>
        <w:numPr>
          <w:ilvl w:val="0"/>
          <w:numId w:val="19"/>
        </w:numPr>
      </w:pPr>
      <w:r>
        <w:t>cultural</w:t>
      </w:r>
    </w:p>
    <w:p>
      <w:pPr>
        <w:numPr>
          <w:ilvl w:val="0"/>
          <w:numId w:val="19"/>
        </w:numPr>
      </w:pPr>
      <w:r>
        <w:t>religious</w:t>
      </w:r>
    </w:p>
    <w:p>
      <w:pPr>
        <w:numPr>
          <w:ilvl w:val="0"/>
          <w:numId w:val="19"/>
        </w:numPr>
      </w:pPr>
      <w:r>
        <w:t>age</w:t>
      </w:r>
    </w:p>
    <w:p>
      <w:pPr>
        <w:numPr>
          <w:ilvl w:val="0"/>
          <w:numId w:val="19"/>
        </w:numPr>
      </w:pPr>
      <w:r>
        <w:t>disability</w:t>
      </w:r>
    </w:p>
    <w:p>
      <w:pPr>
        <w:numPr>
          <w:ilvl w:val="0"/>
          <w:numId w:val="19"/>
        </w:numPr>
      </w:pPr>
      <w:r>
        <w:t>gender</w:t>
      </w:r>
    </w:p>
    <w:p>
      <w:pPr/>
      <w:r>
        <w:rPr>
          <w:lang w:val="en-GB"/>
        </w:rPr>
        <w:br/>
      </w:r>
    </w:p>
    <w:p>
      <w:pPr/>
      <w:r>
        <w:rPr>
          <w:lang w:val="en-GB"/>
        </w:rPr>
        <w:t>Contra-indications that would prevent or restrict</w:t>
      </w:r>
    </w:p>
    <w:p>
      <w:pPr>
        <w:numPr>
          <w:ilvl w:val="0"/>
          <w:numId w:val="20"/>
        </w:numPr>
      </w:pPr>
      <w:r>
        <w:t>abrasions</w:t>
      </w:r>
    </w:p>
    <w:p>
      <w:pPr>
        <w:numPr>
          <w:ilvl w:val="0"/>
          <w:numId w:val="20"/>
        </w:numPr>
      </w:pPr>
      <w:r>
        <w:t>open wounds</w:t>
      </w:r>
    </w:p>
    <w:p>
      <w:pPr>
        <w:numPr>
          <w:ilvl w:val="0"/>
          <w:numId w:val="20"/>
        </w:numPr>
      </w:pPr>
      <w:r>
        <w:t>rashes</w:t>
      </w:r>
    </w:p>
    <w:p>
      <w:pPr>
        <w:numPr>
          <w:ilvl w:val="0"/>
          <w:numId w:val="20"/>
        </w:numPr>
      </w:pPr>
      <w:r>
        <w:t>sutures</w:t>
      </w:r>
    </w:p>
    <w:p>
      <w:pPr/>
      <w:r>
        <w:rPr>
          <w:lang w:val="en-GB"/>
        </w:rPr>
        <w:br/>
      </w:r>
    </w:p>
    <w:p>
      <w:pPr/>
      <w:r>
        <w:rPr>
          <w:lang w:val="en-GB"/>
        </w:rPr>
        <w:t>Contra-indications requiring medical referral</w:t>
      </w:r>
    </w:p>
    <w:p>
      <w:pPr>
        <w:numPr>
          <w:ilvl w:val="0"/>
          <w:numId w:val="21"/>
        </w:numPr>
      </w:pPr>
      <w:r>
        <w:t>structural changes in the area to be camouflaged</w:t>
      </w:r>
    </w:p>
    <w:p>
      <w:pPr>
        <w:numPr>
          <w:ilvl w:val="0"/>
          <w:numId w:val="21"/>
        </w:numPr>
      </w:pPr>
      <w:r>
        <w:t>suspicious lesions, including moles</w:t>
      </w:r>
    </w:p>
    <w:p>
      <w:pPr>
        <w:numPr>
          <w:ilvl w:val="0"/>
          <w:numId w:val="21"/>
        </w:numPr>
      </w:pPr>
      <w:r>
        <w:t>infections</w:t>
      </w:r>
    </w:p>
    <w:p>
      <w:pPr>
        <w:numPr>
          <w:ilvl w:val="0"/>
          <w:numId w:val="21"/>
        </w:numPr>
      </w:pPr>
      <w:r>
        <w:t>clinically undiagnosed skin conditions</w:t>
      </w:r>
    </w:p>
    <w:p>
      <w:pPr/>
      <w:r>
        <w:rPr>
          <w:lang w:val="en-GB"/>
        </w:rPr>
        <w:br/>
      </w:r>
    </w:p>
    <w:p>
      <w:pPr/>
      <w:r>
        <w:rPr>
          <w:lang w:val="en-GB"/>
        </w:rPr>
        <w:t>Skin conditions likely to need camouflage</w:t>
      </w:r>
    </w:p>
    <w:p>
      <w:pPr>
        <w:numPr>
          <w:ilvl w:val="0"/>
          <w:numId w:val="22"/>
        </w:numPr>
      </w:pPr>
      <w:r>
        <w:t>hypopigmentation such as vitiligo</w:t>
      </w:r>
    </w:p>
    <w:p>
      <w:pPr>
        <w:numPr>
          <w:ilvl w:val="0"/>
          <w:numId w:val="22"/>
        </w:numPr>
      </w:pPr>
      <w:r>
        <w:t>stretch marks</w:t>
      </w:r>
    </w:p>
    <w:p>
      <w:pPr>
        <w:numPr>
          <w:ilvl w:val="0"/>
          <w:numId w:val="22"/>
        </w:numPr>
      </w:pPr>
      <w:r>
        <w:t>hyperpigmentation such as melasma</w:t>
      </w:r>
    </w:p>
    <w:p>
      <w:pPr>
        <w:numPr>
          <w:ilvl w:val="0"/>
          <w:numId w:val="22"/>
        </w:numPr>
      </w:pPr>
      <w:r>
        <w:t>age spots</w:t>
      </w:r>
    </w:p>
    <w:p>
      <w:pPr>
        <w:numPr>
          <w:ilvl w:val="0"/>
          <w:numId w:val="22"/>
        </w:numPr>
      </w:pPr>
      <w:r>
        <w:t>erythema such as acne rosacea</w:t>
      </w:r>
    </w:p>
    <w:p>
      <w:pPr>
        <w:numPr>
          <w:ilvl w:val="0"/>
          <w:numId w:val="22"/>
        </w:numPr>
      </w:pPr>
      <w:r>
        <w:t>thread veins</w:t>
      </w:r>
    </w:p>
    <w:p>
      <w:pPr>
        <w:numPr>
          <w:ilvl w:val="0"/>
          <w:numId w:val="22"/>
        </w:numPr>
      </w:pPr>
      <w:r>
        <w:t>scarring</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23"/>
        </w:numPr>
      </w:pPr>
      <w:r>
        <w:t>additional services</w:t>
      </w:r>
    </w:p>
    <w:p>
      <w:pPr>
        <w:numPr>
          <w:ilvl w:val="0"/>
          <w:numId w:val="23"/>
        </w:numPr>
      </w:pPr>
      <w:r>
        <w:t>additional products</w:t>
      </w:r>
    </w:p>
    <w:p>
      <w:pPr>
        <w:numPr>
          <w:ilvl w:val="0"/>
          <w:numId w:val="23"/>
        </w:numPr>
      </w:pPr>
      <w:r>
        <w:t>other products which can be used in conjunction with skin camouflage</w:t>
      </w:r>
    </w:p>
    <w:p>
      <w:pPr>
        <w:numPr>
          <w:ilvl w:val="0"/>
          <w:numId w:val="23"/>
        </w:numPr>
      </w:pPr>
      <w:r>
        <w:t>products/substances/environments which should be avoided</w:t>
      </w:r>
    </w:p>
    <w:p>
      <w:pPr>
        <w:numPr>
          <w:ilvl w:val="0"/>
          <w:numId w:val="23"/>
        </w:numPr>
      </w:pPr>
      <w:r>
        <w:t>camouflage product maintenance</w:t>
      </w:r>
    </w:p>
    <w:p>
      <w:pPr/>
      <w:r>
        <w:rPr>
          <w:lang w:val="en-GB"/>
        </w:rPr>
        <w:br/>
      </w:r>
    </w:p>
    <w:p>
      <w:pPr/>
      <w:r>
        <w:rPr>
          <w:lang w:val="en-GB"/>
        </w:rPr>
        <w:t>6. camouflage product removal</w:t>
      </w:r>
    </w:p>
    <w:p>
      <w:pPr/>
      <w:r>
        <w:rPr>
          <w:lang w:val="en-GB"/>
        </w:rPr>
        <w:t>7. products for home use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4"/>
        </w:numPr>
      </w:pPr>
      <w:r>
        <w:t>a willingness to learn</w:t>
      </w:r>
    </w:p>
    <w:p>
      <w:pPr>
        <w:numPr>
          <w:ilvl w:val="0"/>
          <w:numId w:val="24"/>
        </w:numPr>
      </w:pPr>
      <w:r>
        <w:t>a flexible working attitude</w:t>
      </w:r>
    </w:p>
    <w:p>
      <w:pPr>
        <w:numPr>
          <w:ilvl w:val="0"/>
          <w:numId w:val="24"/>
        </w:numPr>
      </w:pPr>
      <w:r>
        <w:t>a team worker</w:t>
      </w:r>
    </w:p>
    <w:p>
      <w:pPr>
        <w:numPr>
          <w:ilvl w:val="0"/>
          <w:numId w:val="24"/>
        </w:numPr>
      </w:pPr>
      <w:r>
        <w:t>a positive attitude</w:t>
      </w:r>
    </w:p>
    <w:p>
      <w:pPr>
        <w:numPr>
          <w:ilvl w:val="0"/>
          <w:numId w:val="24"/>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5"/>
        </w:numPr>
      </w:pPr>
      <w:r>
        <w:t>meeting the organisation's standards of behaviour</w:t>
      </w:r>
    </w:p>
    <w:p>
      <w:pPr>
        <w:numPr>
          <w:ilvl w:val="0"/>
          <w:numId w:val="25"/>
        </w:numPr>
      </w:pPr>
      <w:r>
        <w:t>greeting the client respectfully and in a friendly manner</w:t>
      </w:r>
    </w:p>
    <w:p>
      <w:pPr>
        <w:numPr>
          <w:ilvl w:val="0"/>
          <w:numId w:val="25"/>
        </w:numPr>
      </w:pPr>
      <w:r>
        <w:t>communicating with the client in a way that makes them feel valued and respected</w:t>
      </w:r>
    </w:p>
    <w:p>
      <w:pPr>
        <w:numPr>
          <w:ilvl w:val="0"/>
          <w:numId w:val="25"/>
        </w:numPr>
      </w:pPr>
      <w:r>
        <w:t>treating the client courteously and helpfully at all times</w:t>
      </w:r>
    </w:p>
    <w:p>
      <w:pPr>
        <w:numPr>
          <w:ilvl w:val="0"/>
          <w:numId w:val="25"/>
        </w:numPr>
      </w:pPr>
      <w:r>
        <w:t>adapting behaviour to respond effectively to different client behaviour</w:t>
      </w:r>
    </w:p>
    <w:p>
      <w:pPr>
        <w:numPr>
          <w:ilvl w:val="0"/>
          <w:numId w:val="25"/>
        </w:numPr>
      </w:pPr>
      <w:r>
        <w:t>checking with the client that you have fully understood their expectations</w:t>
      </w:r>
    </w:p>
    <w:p>
      <w:pPr>
        <w:numPr>
          <w:ilvl w:val="0"/>
          <w:numId w:val="25"/>
        </w:numPr>
      </w:pPr>
      <w:r>
        <w:t>responding promptly and positively to the client's questions and comments </w:t>
      </w:r>
    </w:p>
    <w:p>
      <w:pPr>
        <w:numPr>
          <w:ilvl w:val="0"/>
          <w:numId w:val="25"/>
        </w:numPr>
      </w:pPr>
      <w:r>
        <w:t>recognising information that the client might find complicated and checking whether they fully understood</w:t>
      </w:r>
    </w:p>
    <w:p>
      <w:pPr>
        <w:numPr>
          <w:ilvl w:val="0"/>
          <w:numId w:val="25"/>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6"/>
        </w:numPr>
      </w:pPr>
      <w:r>
        <w:t>the ability to self-manage</w:t>
      </w:r>
    </w:p>
    <w:p>
      <w:pPr>
        <w:numPr>
          <w:ilvl w:val="0"/>
          <w:numId w:val="26"/>
        </w:numPr>
      </w:pPr>
      <w:r>
        <w:t>excellent verbal and non-verbal communication</w:t>
      </w:r>
    </w:p>
    <w:p>
      <w:pPr>
        <w:numPr>
          <w:ilvl w:val="0"/>
          <w:numId w:val="26"/>
        </w:numPr>
      </w:pPr>
      <w:r>
        <w:t>using the most appropriate ways of communicating with a client</w:t>
      </w:r>
    </w:p>
    <w:p>
      <w:pPr>
        <w:numPr>
          <w:ilvl w:val="0"/>
          <w:numId w:val="26"/>
        </w:numPr>
      </w:pPr>
      <w:r>
        <w:t>responding promptly to a client seeking assistance</w:t>
      </w:r>
    </w:p>
    <w:p>
      <w:pPr>
        <w:numPr>
          <w:ilvl w:val="0"/>
          <w:numId w:val="26"/>
        </w:numPr>
      </w:pPr>
      <w:r>
        <w:t>quickly locating information that will help the client</w:t>
      </w:r>
    </w:p>
    <w:p>
      <w:pPr>
        <w:numPr>
          <w:ilvl w:val="0"/>
          <w:numId w:val="26"/>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Attributes of skin camouflage products</w:t>
      </w:r>
    </w:p>
    <w:p>
      <w:pPr/>
      <w:r>
        <w:rPr>
          <w:lang w:val="en-GB"/>
        </w:rPr>
        <w:t>The positive effects of using camouflage products, such as being waterproof and providing a sunblock.</w:t>
      </w:r>
    </w:p>
    <w:p>
      <w:pPr/>
      <w:r>
        <w:rPr>
          <w:lang w:val="en-GB"/>
        </w:rPr>
        <w:t xml:space="preserve">*  </w:t>
      </w:r>
    </w:p>
    <w:p>
      <w:pPr/>
      <w:r>
        <w:rPr>
          <w:lang w:val="en-GB"/>
        </w:rPr>
        <w:br/>
      </w:r>
    </w:p>
    <w:p>
      <w:pPr/>
      <w:r>
        <w:rPr>
          <w:lang w:val="en-GB"/>
        </w:rPr>
        <w:t xml:space="preserve"> *</w:t>
      </w:r>
    </w:p>
    <w:p>
      <w:pPr/>
      <w:r>
        <w:rPr>
          <w:lang w:val="en-GB"/>
        </w:rPr>
        <w:t>Erythema</w:t>
      </w:r>
    </w:p>
    <w:p>
      <w:pPr/>
      <w:r>
        <w:rPr>
          <w:lang w:val="en-GB"/>
        </w:rPr>
        <w:t>Redness to the skin caused by irritation, or injury to the tissue.</w:t>
      </w:r>
    </w:p>
    <w:p>
      <w:pPr/>
      <w:r>
        <w:rPr>
          <w:lang w:val="en-GB"/>
        </w:rPr>
        <w:t xml:space="preserve">*  </w:t>
      </w:r>
    </w:p>
    <w:p>
      <w:pPr/>
      <w:r>
        <w:rPr>
          <w:lang w:val="en-GB"/>
        </w:rPr>
        <w:br/>
      </w:r>
    </w:p>
    <w:p>
      <w:pPr/>
      <w:r>
        <w:rPr>
          <w:lang w:val="en-GB"/>
        </w:rPr>
        <w:t xml:space="preserve"> *</w:t>
      </w:r>
    </w:p>
    <w:p>
      <w:pPr/>
      <w:r>
        <w:rPr>
          <w:lang w:val="en-GB"/>
        </w:rPr>
        <w:t>Fitzpatrick Classification System</w:t>
      </w:r>
    </w:p>
    <w:p>
      <w:pPr/>
      <w:r>
        <w:rPr>
          <w:lang w:val="en-GB"/>
        </w:rPr>
        <w:t>Devised in 1975 at Harvard University, this is a skin classification system measured on a scale of 1 to 6, based on photosensitivity reaction to ultra violet radiation.</w:t>
      </w:r>
    </w:p>
    <w:p>
      <w:pPr/>
      <w:r>
        <w:rPr>
          <w:lang w:val="en-GB"/>
        </w:rPr>
        <w:t>Hyperpigmentation</w:t>
      </w:r>
    </w:p>
    <w:p>
      <w:pPr/>
      <w:r>
        <w:rPr>
          <w:lang w:val="en-GB"/>
        </w:rPr>
        <w:t>Excessive colouration in comparison to the surrounding skin due to excess melanin (for example age spots, freckles, stretch marks, sun tan, melasma and chloasma).</w:t>
      </w:r>
    </w:p>
    <w:p>
      <w:pPr/>
      <w:r>
        <w:rPr>
          <w:lang w:val="en-GB"/>
        </w:rPr>
        <w:t>Hypopigmentation</w:t>
      </w:r>
    </w:p>
    <w:p>
      <w:pPr/>
      <w:r>
        <w:rPr>
          <w:lang w:val="en-GB"/>
        </w:rPr>
        <w:t>Loss of colouration in comparison to the surrounding skin area (for example leucoderma, stretch marks, scarring, vitiligo).</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Apr 2015</w:t>
      </w:r>
      <w:r>
        <w:rPr>
          <w:lang w:val="en-GB"/>
        </w:rPr>
        <w:br/>
      </w:r>
    </w:p>
    <w:p>
      <w:pPr/>
      <w:r>
        <w:rPr>
          <w:lang w:val="en-GB"/>
          <w:b/>
        </w:rPr>
        <w:t>Indicative Review Date</w:t>
      </w:r>
    </w:p>
    <w:p>
      <w:pPr/>
      <w:r>
        <w:rPr>
          <w:lang w:val="en-GB"/>
        </w:rPr>
        <w:t>29 Jun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B10</w:t>
      </w:r>
      <w:r>
        <w:rPr>
          <w:lang w:val="en-GB"/>
        </w:rPr>
        <w:br/>
      </w:r>
    </w:p>
    <w:p>
      <w:pPr/>
      <w:r>
        <w:rPr>
          <w:lang w:val="en-GB"/>
          <w:b/>
        </w:rPr>
        <w:t>Relevant Occupations</w:t>
      </w:r>
    </w:p>
    <w:p>
      <w:pPr/>
      <w:r>
        <w:rPr>
          <w:lang w:val="en-GB"/>
        </w:rPr>
        <w:t>Beauty Therapy, Make-up Artists</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skin camouflage; make-up; skin camouflage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1AD6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DF09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01625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C3932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BF110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E4967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8F04C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9CCCF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67B88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9A23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36282E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F0323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22AFDD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BEA745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9DF972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D426B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AE7F72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344406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98977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F69637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41F01C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436F3C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B29EEA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03D52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1FE5C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6435D9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7acba354d640b1" /><Relationship Type="http://schemas.openxmlformats.org/officeDocument/2006/relationships/numbering" Target="/word/numbering.xml" Id="Rb9fb27282357481a" /><Relationship Type="http://schemas.openxmlformats.org/officeDocument/2006/relationships/settings" Target="/word/settings.xml" Id="Ree9bb21270274299" /><Relationship Type="http://schemas.openxmlformats.org/officeDocument/2006/relationships/image" Target="/word/media/51affd4d-ac09-47d0-a99e-531f47d305c9.png" Id="R2bc6164e5ce64d2e" /></Relationships>
</file>