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622a5b6a96a48f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INSML008</w:t>
            </w:r>
            <w:r>
              <w:rPr>
                <w:b/>
              </w:rPr>
              <w:br/>
            </w:r>
            <w:r>
              <w:rPr>
                <w:b/>
              </w:rPr>
              <w:t>Promote equality of opportunity, diversity and inclusion in your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75ea7ae4e89407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promoting equality of opportunity, diversity and inclusion in your organisation. You identify your own and your organisation's responsibilities and liabilities related to equality, diversity and inclusion. You actively promote diversity and inclusion in the way that you behave and the language that you use. You review the diversity needs of colleagues and customers and identify improvements that can be made, taking action to uphold individuals' rights. You maintain systems to monitor, review and report on progress related to equality, diversity and inclusion and seek specialist expertise when required.</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your organisation's and your own responsibilities and liabilities under equality, diversity and inclusion legislation and any relevant codes of practice</w:t>
      </w:r>
    </w:p>
    <w:p>
      <w:pPr>
        <w:numPr>
          <w:ilvl w:val="0"/>
          <w:numId w:val="1"/>
        </w:numPr>
      </w:pPr>
      <w:r>
        <w:t>identify your own responsibilities and liabilities under equality, diversity and inclusion legislation and any relevant codes of practice</w:t>
      </w:r>
    </w:p>
    <w:p>
      <w:pPr>
        <w:numPr>
          <w:ilvl w:val="0"/>
          <w:numId w:val="1"/>
        </w:numPr>
      </w:pPr>
      <w:r>
        <w:t>check that your organisation's written equality, diversity and inclusion policy and action plan enables you to carry out your own responsibilities</w:t>
      </w:r>
    </w:p>
    <w:p>
      <w:pPr>
        <w:numPr>
          <w:ilvl w:val="0"/>
          <w:numId w:val="1"/>
        </w:numPr>
      </w:pPr>
      <w:r>
        <w:t>agree revisions to your organisation's written equality, diversity and inclusion policy and action plan with decision makers, if required</w:t>
      </w:r>
    </w:p>
    <w:p>
      <w:pPr>
        <w:numPr>
          <w:ilvl w:val="0"/>
          <w:numId w:val="1"/>
        </w:numPr>
      </w:pPr>
      <w:r>
        <w:t>check that the equality, diversity and inclusion policy and action plan has been communicated to all colleagues and other relevant stakeholders</w:t>
      </w:r>
    </w:p>
    <w:p>
      <w:pPr>
        <w:numPr>
          <w:ilvl w:val="0"/>
          <w:numId w:val="1"/>
        </w:numPr>
      </w:pPr>
      <w:r>
        <w:t>challenge the status quo and seek better alternatives when required</w:t>
      </w:r>
    </w:p>
    <w:p>
      <w:pPr>
        <w:numPr>
          <w:ilvl w:val="0"/>
          <w:numId w:val="1"/>
        </w:numPr>
      </w:pPr>
      <w:r>
        <w:t>promote equality of opportunity, diversity and inclusion by engaging colleagues and other key stakeholders</w:t>
      </w:r>
    </w:p>
    <w:p>
      <w:pPr>
        <w:numPr>
          <w:ilvl w:val="0"/>
          <w:numId w:val="1"/>
        </w:numPr>
      </w:pPr>
      <w:r>
        <w:t>agree management commitment to promoting equality of opportunity, diversity and inclusion</w:t>
      </w:r>
    </w:p>
    <w:p>
      <w:pPr>
        <w:numPr>
          <w:ilvl w:val="0"/>
          <w:numId w:val="1"/>
        </w:numPr>
      </w:pPr>
      <w:r>
        <w:t>check that commitment to promoting equality of opportunity, diversity and inclusion underpins your organisation's vision, values, objectives and plans</w:t>
      </w:r>
    </w:p>
    <w:p>
      <w:pPr>
        <w:numPr>
          <w:ilvl w:val="0"/>
          <w:numId w:val="1"/>
        </w:numPr>
      </w:pPr>
      <w:r>
        <w:t>use language and behaviours that role-models your organisation's commitment to equality of opportunity, diversity and inclusion</w:t>
      </w:r>
    </w:p>
    <w:p>
      <w:pPr>
        <w:numPr>
          <w:ilvl w:val="0"/>
          <w:numId w:val="1"/>
        </w:numPr>
      </w:pPr>
      <w:r>
        <w:t>monitor the language and behaviours used by colleagues to ensure it supports your organisation's commitment to equality of opportunity, diversity and inclusion</w:t>
      </w:r>
    </w:p>
    <w:p>
      <w:pPr>
        <w:numPr>
          <w:ilvl w:val="0"/>
          <w:numId w:val="1"/>
        </w:numPr>
      </w:pPr>
      <w:r>
        <w:t>review the diversity and needs of your organisation's current and potential customers</w:t>
      </w:r>
    </w:p>
    <w:p>
      <w:pPr>
        <w:numPr>
          <w:ilvl w:val="0"/>
          <w:numId w:val="1"/>
        </w:numPr>
      </w:pPr>
      <w:r>
        <w:t>select communication media and styles that meet the needs of different colleagues, customers and situations</w:t>
      </w:r>
    </w:p>
    <w:p>
      <w:pPr>
        <w:numPr>
          <w:ilvl w:val="0"/>
          <w:numId w:val="1"/>
        </w:numPr>
      </w:pPr>
      <w:r>
        <w:t>identify areas where needs are not being satisfied or where the diversity of customers should be improved</w:t>
      </w:r>
    </w:p>
    <w:p>
      <w:pPr>
        <w:numPr>
          <w:ilvl w:val="0"/>
          <w:numId w:val="1"/>
        </w:numPr>
      </w:pPr>
      <w:r>
        <w:t>review the diversity of the workforce, at all levels, in comparison to the population and your organisation's current and potential customers and</w:t>
      </w:r>
    </w:p>
    <w:p>
      <w:pPr>
        <w:numPr>
          <w:ilvl w:val="0"/>
          <w:numId w:val="1"/>
        </w:numPr>
      </w:pPr>
      <w:r>
        <w:t>consider the views and actions of colleagues, team members and other stakeholders when making decisions</w:t>
      </w:r>
    </w:p>
    <w:p>
      <w:pPr>
        <w:numPr>
          <w:ilvl w:val="0"/>
          <w:numId w:val="1"/>
        </w:numPr>
      </w:pPr>
      <w:r>
        <w:t>support colleagues, team members and other stakeholders to encourage use of their knowledge, skills and expertise</w:t>
      </w:r>
    </w:p>
    <w:p>
      <w:pPr>
        <w:numPr>
          <w:ilvl w:val="0"/>
          <w:numId w:val="1"/>
        </w:numPr>
      </w:pPr>
      <w:r>
        <w:t>take action to uphold individuals' rights following your organisation's guidelines for decision-making and building allyship</w:t>
      </w:r>
    </w:p>
    <w:p>
      <w:pPr>
        <w:numPr>
          <w:ilvl w:val="0"/>
          <w:numId w:val="1"/>
        </w:numPr>
      </w:pPr>
      <w:r>
        <w:t>identify areas for improvement in the diversity of the workforce</w:t>
      </w:r>
    </w:p>
    <w:p>
      <w:pPr>
        <w:numPr>
          <w:ilvl w:val="0"/>
          <w:numId w:val="1"/>
        </w:numPr>
      </w:pPr>
      <w:r>
        <w:t>seek specialist expertise in relation to equality, diversity and inclusion issues, where required</w:t>
      </w:r>
    </w:p>
    <w:p>
      <w:pPr>
        <w:numPr>
          <w:ilvl w:val="0"/>
          <w:numId w:val="1"/>
        </w:numPr>
      </w:pPr>
      <w:r>
        <w:t>maintain systems to monitor, review and report on progress in relation to equality of opportunity, diversity and inclusion within your organisation</w:t>
      </w:r>
    </w:p>
    <w:p>
      <w:pPr>
        <w:numPr>
          <w:ilvl w:val="0"/>
          <w:numId w:val="1"/>
        </w:numPr>
      </w:pPr>
      <w:r>
        <w:t>use the findings of your reviews to identify required actions and changes to practice</w:t>
      </w:r>
    </w:p>
    <w:p>
      <w:pPr>
        <w:numPr>
          <w:ilvl w:val="0"/>
          <w:numId w:val="1"/>
        </w:numPr>
      </w:pPr>
      <w:r>
        <w:t>comply with, and ensure others comply with, legal requirements, industry regulations, organisational policies and professional codes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your organisation's and your personal responsibilities and liabilities under equality, diversity and inclusion legislation and the relevant codes of practice</w:t>
      </w:r>
    </w:p>
    <w:p>
      <w:pPr/>
      <w:r>
        <w:rPr>
          <w:lang w:val="en-GB"/>
        </w:rPr>
        <w:t>2.      the different definitions of equality, diversity and inclusion</w:t>
      </w:r>
    </w:p>
    <w:p>
      <w:pPr/>
      <w:r>
        <w:rPr>
          <w:lang w:val="en-GB"/>
        </w:rPr>
        <w:t>3.      the different forms which discrimination and harassment might take in the workplace</w:t>
      </w:r>
    </w:p>
    <w:p>
      <w:pPr/>
      <w:r>
        <w:rPr>
          <w:lang w:val="en-GB"/>
        </w:rPr>
        <w:t>4.      the business case for ensuring equality of opportunity and promoting diversity and inclusion</w:t>
      </w:r>
    </w:p>
    <w:p>
      <w:pPr/>
      <w:r>
        <w:rPr>
          <w:lang w:val="en-GB"/>
        </w:rPr>
        <w:t>5.      the importance of senior management commitment to promoting equality of opportunity, diversity and inclusion and how this can be achieved</w:t>
      </w:r>
    </w:p>
    <w:p>
      <w:pPr/>
      <w:r>
        <w:rPr>
          <w:lang w:val="en-GB"/>
        </w:rPr>
        <w:t>6.      why it is important to lead by example in terms of your behaviour, words and actions supporting a commitment to equality of opportunity, diversity and inclusion</w:t>
      </w:r>
    </w:p>
    <w:p>
      <w:pPr/>
      <w:r>
        <w:rPr>
          <w:lang w:val="en-GB"/>
        </w:rPr>
        <w:t>7.      how to recognise when the behaviour, words and actions of colleagues and customers does, and does not, support a commitment to equality of opportunity, diversity and inclusion and the actions that can be taken to correct behaviours</w:t>
      </w:r>
    </w:p>
    <w:p>
      <w:pPr/>
      <w:r>
        <w:rPr>
          <w:lang w:val="en-GB"/>
        </w:rPr>
        <w:t>8.      the importance of reviewing the diversity and needs of an organisation's current and potential customers to identify areas for improvement and how to review</w:t>
      </w:r>
    </w:p>
    <w:p>
      <w:pPr/>
      <w:r>
        <w:rPr>
          <w:lang w:val="en-GB"/>
        </w:rPr>
        <w:t>9.      the importance of reviewing the diversity of an organisation's workforce, at all levels, to identify areas for improvement and how to review</w:t>
      </w:r>
    </w:p>
    <w:p>
      <w:pPr/>
      <w:r>
        <w:rPr>
          <w:lang w:val="en-GB"/>
        </w:rPr>
        <w:t>10.   how to develop a written equality, diversity and inclusion policy and what it should cover</w:t>
      </w:r>
    </w:p>
    <w:p>
      <w:pPr/>
      <w:r>
        <w:rPr>
          <w:lang w:val="en-GB"/>
        </w:rPr>
        <w:t>11.   how to communicate the organisation's equality, diversity and inclusion policy to all people who work for the organisation and other relevant parties</w:t>
      </w:r>
    </w:p>
    <w:p>
      <w:pPr/>
      <w:r>
        <w:rPr>
          <w:lang w:val="en-GB"/>
        </w:rPr>
        <w:t>12.   the sources of specialist expertise in relation to equality, diversity and inclusion</w:t>
      </w:r>
    </w:p>
    <w:p>
      <w:pPr/>
      <w:r>
        <w:rPr>
          <w:lang w:val="en-GB"/>
        </w:rPr>
        <w:t>13.   how to establish systems for monitoring, reviewing and reporting on progress in relation to equality of opportunity, diversity and inclusion within an organisation</w:t>
      </w:r>
    </w:p>
    <w:p>
      <w:pPr/>
      <w:r>
        <w:rPr>
          <w:lang w:val="en-GB"/>
        </w:rPr>
        <w:t>Industry and sector specific knowledge and understanding</w:t>
      </w:r>
    </w:p>
    <w:p>
      <w:pPr/>
      <w:r>
        <w:rPr>
          <w:lang w:val="en-GB"/>
        </w:rPr>
        <w:t>14.   the industry and sector-specific legislation, regulations, guidelines and codes of practice relating to equality, diversity and inclusion</w:t>
      </w:r>
    </w:p>
    <w:p>
      <w:pPr/>
      <w:r>
        <w:rPr>
          <w:lang w:val="en-GB"/>
        </w:rPr>
        <w:t>15.   the range of equality, diversity and inclusion issues and developments that are particular to your industry and sector</w:t>
      </w:r>
    </w:p>
    <w:p>
      <w:pPr/>
      <w:r>
        <w:rPr>
          <w:lang w:val="en-GB"/>
        </w:rPr>
        <w:t>Context specific knowledge and understanding</w:t>
      </w:r>
    </w:p>
    <w:p>
      <w:pPr/>
      <w:r>
        <w:rPr>
          <w:lang w:val="en-GB"/>
        </w:rPr>
        <w:t>16.   the overall vision, values, objectives, plans and culture of your organisation</w:t>
      </w:r>
    </w:p>
    <w:p>
      <w:pPr/>
      <w:r>
        <w:rPr>
          <w:lang w:val="en-GB"/>
        </w:rPr>
        <w:t>17.   why allyship in the workplace is important</w:t>
      </w:r>
    </w:p>
    <w:p>
      <w:pPr/>
      <w:r>
        <w:rPr>
          <w:lang w:val="en-GB"/>
        </w:rPr>
        <w:t>18.   the planning and decision-making processes within your organisation including the guidelines related to fairness and consistency</w:t>
      </w:r>
    </w:p>
    <w:p>
      <w:pPr/>
      <w:r>
        <w:rPr>
          <w:lang w:val="en-GB"/>
        </w:rPr>
        <w:t>19.   your organisation's current and potential customers and their needs</w:t>
      </w:r>
    </w:p>
    <w:p>
      <w:pPr/>
      <w:r>
        <w:rPr>
          <w:lang w:val="en-GB"/>
        </w:rPr>
        <w:t>20.   the current diversity of your organisation's workforce</w:t>
      </w:r>
    </w:p>
    <w:p>
      <w:pPr/>
      <w:r>
        <w:rPr>
          <w:lang w:val="en-GB"/>
        </w:rPr>
        <w:t>21.   the key stakeholders with an interest in equality, diversity and inclusion in your organisation</w:t>
      </w:r>
    </w:p>
    <w:p>
      <w:pPr/>
      <w:r>
        <w:rPr>
          <w:lang w:val="en-GB"/>
        </w:rPr>
        <w:t>22.   your organisation's written equality, diversity and inclusion policy and action plan and how they are communicated to colleagues and to other relevant stakeholders</w:t>
      </w:r>
    </w:p>
    <w:p>
      <w:pPr/>
      <w:r>
        <w:rPr>
          <w:lang w:val="en-GB"/>
        </w:rPr>
        <w:t>23.   the mechanisms for consulting with colleagues or their representatives on equality, diversity and inclusion issues, and why consideration of their views and actions is important</w:t>
      </w:r>
    </w:p>
    <w:p>
      <w:pPr/>
      <w:r>
        <w:rPr>
          <w:lang w:val="en-GB"/>
        </w:rPr>
        <w:t>24.   the sources of specialist expertise in relation to equality, diversity and inclusion used by your organisation (internal and external)</w:t>
      </w:r>
    </w:p>
    <w:p>
      <w:pPr/>
      <w:r>
        <w:rPr>
          <w:lang w:val="en-GB"/>
        </w:rPr>
        <w:t>25.   your organisation's systems for monitoring, reviewing and reporting on progress in relation to equality of opportunity, diversity and inclusion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Building allyship</w:t>
      </w:r>
    </w:p>
    <w:p>
      <w:pPr>
        <w:numPr>
          <w:ilvl w:val="0"/>
          <w:numId w:val="2"/>
        </w:numPr>
      </w:pPr>
      <w:r>
        <w:t>Communicating</w:t>
      </w:r>
    </w:p>
    <w:p>
      <w:pPr>
        <w:numPr>
          <w:ilvl w:val="0"/>
          <w:numId w:val="2"/>
        </w:numPr>
      </w:pPr>
      <w:r>
        <w:t>Consulting</w:t>
      </w:r>
    </w:p>
    <w:p>
      <w:pPr>
        <w:numPr>
          <w:ilvl w:val="0"/>
          <w:numId w:val="2"/>
        </w:numPr>
      </w:pPr>
      <w:r>
        <w:t>Empathising</w:t>
      </w:r>
    </w:p>
    <w:p>
      <w:pPr>
        <w:numPr>
          <w:ilvl w:val="0"/>
          <w:numId w:val="2"/>
        </w:numPr>
      </w:pPr>
      <w:r>
        <w:t>Evaluating</w:t>
      </w:r>
    </w:p>
    <w:p>
      <w:pPr>
        <w:numPr>
          <w:ilvl w:val="0"/>
          <w:numId w:val="2"/>
        </w:numPr>
      </w:pPr>
      <w:r>
        <w:t>Influencing</w:t>
      </w:r>
    </w:p>
    <w:p>
      <w:pPr>
        <w:numPr>
          <w:ilvl w:val="0"/>
          <w:numId w:val="2"/>
        </w:numPr>
      </w:pPr>
      <w:r>
        <w:t>Involving others</w:t>
      </w:r>
    </w:p>
    <w:p>
      <w:pPr>
        <w:numPr>
          <w:ilvl w:val="0"/>
          <w:numId w:val="2"/>
        </w:numPr>
      </w:pPr>
      <w:r>
        <w:t>Leadership</w:t>
      </w:r>
    </w:p>
    <w:p>
      <w:pPr>
        <w:numPr>
          <w:ilvl w:val="0"/>
          <w:numId w:val="2"/>
        </w:numPr>
      </w:pPr>
      <w:r>
        <w:t>Leading by example</w:t>
      </w:r>
    </w:p>
    <w:p>
      <w:pPr>
        <w:numPr>
          <w:ilvl w:val="0"/>
          <w:numId w:val="2"/>
        </w:numPr>
      </w:pPr>
      <w:r>
        <w:t>Monitoring</w:t>
      </w:r>
    </w:p>
    <w:p>
      <w:pPr>
        <w:numPr>
          <w:ilvl w:val="0"/>
          <w:numId w:val="2"/>
        </w:numPr>
      </w:pPr>
      <w:r>
        <w:t>Persuading</w:t>
      </w:r>
    </w:p>
    <w:p>
      <w:pPr>
        <w:numPr>
          <w:ilvl w:val="0"/>
          <w:numId w:val="2"/>
        </w:numPr>
      </w:pPr>
      <w:r>
        <w:t>Planning</w:t>
      </w:r>
    </w:p>
    <w:p>
      <w:pPr>
        <w:numPr>
          <w:ilvl w:val="0"/>
          <w:numId w:val="2"/>
        </w:numPr>
      </w:pPr>
      <w:r>
        <w:t>Reporting</w:t>
      </w:r>
    </w:p>
    <w:p>
      <w:pPr>
        <w:numPr>
          <w:ilvl w:val="0"/>
          <w:numId w:val="2"/>
        </w:numPr>
      </w:pPr>
      <w:r>
        <w:t>Reviewing</w:t>
      </w:r>
    </w:p>
    <w:p>
      <w:pPr>
        <w:numPr>
          <w:ilvl w:val="0"/>
          <w:numId w:val="2"/>
        </w:numPr>
      </w:pPr>
      <w:r>
        <w:t>Valuing and supporting others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CFAM&amp;LBA7</w:t>
      </w:r>
      <w:r>
        <w:rPr>
          <w:lang w:val="en-GB"/>
        </w:rPr>
        <w:br/>
      </w:r>
    </w:p>
    <w:p>
      <w:pPr/>
      <w:r>
        <w:rPr>
          <w:lang w:val="en-GB"/>
          <w:b/>
        </w:rPr>
        <w:t>Relevant Occupations</w:t>
      </w:r>
    </w:p>
    <w:p>
      <w:pPr/>
      <w:r>
        <w:rPr>
          <w:lang w:val="en-GB"/>
        </w:rPr>
        <w:t>Managers and Senior Officials, Arboriculture and forestry</w:t>
      </w:r>
      <w:r>
        <w:rPr>
          <w:lang w:val="en-GB"/>
        </w:rPr>
        <w:br/>
      </w:r>
    </w:p>
    <w:p>
      <w:pPr/>
      <w:r>
        <w:rPr>
          <w:lang w:val="en-GB"/>
          <w:b/>
        </w:rPr>
        <w:t>Suite</w:t>
      </w:r>
    </w:p>
    <w:p>
      <w:pPr/>
      <w:r>
        <w:rPr>
          <w:lang w:val="en-GB"/>
        </w:rPr>
        <w:t>Management and Leadership, Treework, Resilience and Emergencies</w:t>
      </w:r>
      <w:r>
        <w:rPr>
          <w:lang w:val="en-GB"/>
        </w:rPr>
        <w:br/>
      </w:r>
    </w:p>
    <w:p>
      <w:pPr/>
      <w:r>
        <w:rPr>
          <w:lang w:val="en-GB"/>
          <w:b/>
        </w:rPr>
        <w:t>Keywords</w:t>
      </w:r>
    </w:p>
    <w:p>
      <w:pPr/>
      <w:r>
        <w:rPr>
          <w:lang w:val="en-GB"/>
        </w:rPr>
        <w:t>Management &amp; leadership; strategic; business plan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B09E6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248AC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45baf7e72924521" /><Relationship Type="http://schemas.openxmlformats.org/officeDocument/2006/relationships/numbering" Target="/word/numbering.xml" Id="R5a64f824bdc14a25" /><Relationship Type="http://schemas.openxmlformats.org/officeDocument/2006/relationships/settings" Target="/word/settings.xml" Id="Rc082891b11b94fe8" /><Relationship Type="http://schemas.openxmlformats.org/officeDocument/2006/relationships/image" Target="/word/media/6b2977b0-505a-48fd-9cfb-31abf3d7e8d7.png" Id="R975ea7ae4e894079" /></Relationships>
</file>