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531cab461544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SEMEM323</w:t>
            </w:r>
            <w:r>
              <w:rPr>
                <w:b/>
              </w:rPr>
              <w:br/>
            </w:r>
            <w:r>
              <w:rPr>
                <w:b/>
              </w:rPr>
              <w:t>Carrying out fault diagnosis on engineered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6e7801613f40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fault diagnosis on engineered systems, in accordance with approved procedures. You will be required to diagnose faults on an engineered system involving two of the following interactive technologies: mechanical, electrical, fluid power or process controller, at sub-assembly/component level. You will be expected to use a variety of fault diagnosis methods and techniques, and to utilise a number of diagnostic aids and equipment. From the information gained, you will be expected to identify the fault and its probable cause, and to suggest appropriate action to remedy the problem.</w:t>
      </w:r>
    </w:p>
    <w:p>
      <w:pPr/>
      <w:r>
        <w:rPr>
          <w:lang w:val="en-GB"/>
        </w:rPr>
        <w:t>Your responsibilities will require you to comply with organisational policy and procedures for the fault diagnostic activities undertaken, and to report any problems with these activities or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diagnosis procedures within an integrated system. You will understand the various fault diagnosis methods and techniques used, and their application. You will know how to apply and interpret information obtained from diagnostic aids and equipment, in adequate depth to provide a sound basis for carrying out the activities and identifying faults or conditions that are outside the required specification. You will know about the interaction of the other associated integrated technologies, and will have sufficient knowledge to carry out effective fault diagnosis of the Integrated system.</w:t>
      </w:r>
    </w:p>
    <w:p>
      <w:pPr/>
      <w:r>
        <w:rPr>
          <w:lang w:val="en-GB"/>
        </w:rPr>
        <w:t>You will understand the safety precautions required when carrying out the fault diagnosis activities, especially those for isolating the equipment and for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review and use all relevant information on the symptoms and problems associated with the products or assets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information gained to draw valid conclusions about the nature and probable cause of the fault</w:t>
      </w:r>
    </w:p>
    <w:p>
      <w:pPr>
        <w:numPr>
          <w:ilvl w:val="0"/>
          <w:numId w:val="1"/>
        </w:numPr>
      </w:pPr>
      <w:r>
        <w:t>complete and store all relevant documentation of the fault diagnosis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you are carrying out the fault diagnosis activities, and the responsibility these requirements place on you</w:t>
      </w:r>
    </w:p>
    <w:p>
      <w:pPr>
        <w:numPr>
          <w:ilvl w:val="0"/>
          <w:numId w:val="2"/>
        </w:numPr>
      </w:pPr>
      <w:r>
        <w:t>the specific safety precautions to be taken when carrying out the fault diagnosis of the particular engineered system</w:t>
      </w:r>
    </w:p>
    <w:p>
      <w:pPr>
        <w:numPr>
          <w:ilvl w:val="0"/>
          <w:numId w:val="2"/>
        </w:numPr>
      </w:pPr>
      <w:r>
        <w:t>the isolation and lock-off procedures or permit-to-work procedure that applies</w:t>
      </w:r>
    </w:p>
    <w:p>
      <w:pPr>
        <w:numPr>
          <w:ilvl w:val="0"/>
          <w:numId w:val="2"/>
        </w:numPr>
      </w:pPr>
      <w:r>
        <w:t>the importance of wearing protective clothing and other appropriate safety equipment (PPE) during the fault diagnosis activities, the type of safety equipment to be used and where to obtain it</w:t>
      </w:r>
    </w:p>
    <w:p>
      <w:pPr>
        <w:numPr>
          <w:ilvl w:val="0"/>
          <w:numId w:val="2"/>
        </w:numPr>
      </w:pPr>
      <w:r>
        <w:t>hazards associated with carrying out fault diagnosis on engineered systems (such as handling fluids, stored pressure/force, electrical contact, process controller interface, using faulty or damaged tools and equipment, using practices and procedures that do not follow laid-down procedures), and how to minimise these and reduce any risks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the procedures and precautions to be adopted to eliminate electrostatic discharge (ESD) hazards </w:t>
      </w:r>
    </w:p>
    <w:p>
      <w:pPr>
        <w:numPr>
          <w:ilvl w:val="0"/>
          <w:numId w:val="2"/>
        </w:numPr>
      </w:pPr>
      <w:r>
        <w:t>where to obtain, and how to interpret, drawings, circuit diagrams, specifications, manufacturers' manuals and other documents needed for the fault diagnosis activities</w:t>
      </w:r>
    </w:p>
    <w:p>
      <w:pPr>
        <w:numPr>
          <w:ilvl w:val="0"/>
          <w:numId w:val="2"/>
        </w:numPr>
      </w:pPr>
      <w:r>
        <w:t>the basic principles of how the system functions, and the working purpose of the various integrated systems</w:t>
      </w:r>
    </w:p>
    <w:p>
      <w:pPr>
        <w:numPr>
          <w:ilvl w:val="0"/>
          <w:numId w:val="2"/>
        </w:numPr>
      </w:pPr>
      <w:r>
        <w:t>the various fault finding techniques that can be used, and how they are applied (such as half-split, input/output, emergent problem sequence, six point technique, functional testing, unit substitution, injection and sampling techniques, and equipment self-diagnostics)</w:t>
      </w:r>
    </w:p>
    <w:p>
      <w:pPr>
        <w:numPr>
          <w:ilvl w:val="0"/>
          <w:numId w:val="2"/>
        </w:numPr>
      </w:pPr>
      <w:r>
        <w:t>how to evaluate the various types of information available for fault diagnosis (such as operator reports, monitoring equipment, sensory inputs, machinery history records, and condition of the end product)</w:t>
      </w:r>
    </w:p>
    <w:p>
      <w:pPr>
        <w:numPr>
          <w:ilvl w:val="0"/>
          <w:numId w:val="2"/>
        </w:numPr>
      </w:pPr>
      <w:r>
        <w:t>how to evaluate sensory information from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types of equipment that can be used to aid fault diagnosis (such as mechanical measuring instruments, electrical measuring instruments, test rigs, and pressure and flow devices), and how to check the equipment is calibrated or configured correctly for the intended use, and that it is free from damage and defects</w:t>
      </w:r>
    </w:p>
    <w:p>
      <w:pPr>
        <w:numPr>
          <w:ilvl w:val="0"/>
          <w:numId w:val="2"/>
        </w:numPr>
      </w:pPr>
      <w:r>
        <w:t>the application of specific fault finding methods and techniques that are best suited to the problem</w:t>
      </w:r>
    </w:p>
    <w:p>
      <w:pPr>
        <w:numPr>
          <w:ilvl w:val="0"/>
          <w:numId w:val="2"/>
        </w:numPr>
      </w:pPr>
      <w:r>
        <w:t>how to analyse and evaluate possible characteristics and causes of specific faults/problems</w:t>
      </w:r>
    </w:p>
    <w:p>
      <w:pPr>
        <w:numPr>
          <w:ilvl w:val="0"/>
          <w:numId w:val="2"/>
        </w:numPr>
      </w:pPr>
      <w:r>
        <w:t>how to make use of previous reports/records of similar fault conditions</w:t>
      </w:r>
    </w:p>
    <w:p>
      <w:pPr>
        <w:numPr>
          <w:ilvl w:val="0"/>
          <w:numId w:val="2"/>
        </w:numPr>
      </w:pPr>
      <w:r>
        <w:t>how to evaluate the likely risk of running the equipment with the displayed fault, and the effects the fault could have on the overall process</w:t>
      </w:r>
    </w:p>
    <w:p>
      <w:pPr>
        <w:numPr>
          <w:ilvl w:val="0"/>
          <w:numId w:val="2"/>
        </w:numPr>
      </w:pPr>
      <w:r>
        <w:t>how to prepare a report which complies with the organisational policy on fault diagnosis</w:t>
      </w:r>
    </w:p>
    <w:p>
      <w:pPr>
        <w:numPr>
          <w:ilvl w:val="0"/>
          <w:numId w:val="2"/>
        </w:numPr>
      </w:pPr>
      <w:r>
        <w:t>how to dispose of waste materials in accordance with safe working practices and approved procedures and leave the work area in a safe condition</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fault diagnostic activities:</w:t>
      </w:r>
    </w:p>
    <w:p>
      <w:pPr>
        <w:numPr>
          <w:ilvl w:val="1"/>
          <w:numId w:val="3"/>
        </w:numPr>
      </w:pPr>
      <w:r>
        <w:t>plan the fault diagnosis activities prior to beginning the work</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fault diagnostic activities using approved procedures</w:t>
      </w:r>
    </w:p>
    <w:p>
      <w:pPr>
        <w:numPr>
          <w:ilvl w:val="1"/>
          <w:numId w:val="3"/>
        </w:numPr>
      </w:pPr>
      <w:r>
        <w:t>collect equipment fault diagnosis information from live and isolated systems</w:t>
      </w:r>
    </w:p>
    <w:p>
      <w:pPr>
        <w:numPr>
          <w:ilvl w:val="1"/>
          <w:numId w:val="3"/>
        </w:numPr>
      </w:pPr>
      <w:r>
        <w:t>disconnect or isolate components or parts of the system, when appropriate, to confirm diagnosis</w:t>
      </w:r>
    </w:p>
    <w:p>
      <w:pPr>
        <w:numPr>
          <w:ilvl w:val="1"/>
          <w:numId w:val="3"/>
        </w:numPr>
      </w:pPr>
      <w:r>
        <w:t>identify the fault and determine appropriate corrective action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fault diagnosis on both of the following types of interactive technologies, to sub-assembly or component level:</w:t>
      </w:r>
    </w:p>
    <w:p>
      <w:pPr>
        <w:numPr>
          <w:ilvl w:val="1"/>
          <w:numId w:val="3"/>
        </w:numPr>
      </w:pPr>
      <w:r>
        <w:t>mechanical              </w:t>
      </w:r>
    </w:p>
    <w:p>
      <w:pPr>
        <w:numPr>
          <w:ilvl w:val="1"/>
          <w:numId w:val="3"/>
        </w:numPr>
      </w:pPr>
      <w:r>
        <w:t>electrical</w:t>
      </w:r>
    </w:p>
    <w:p>
      <w:pPr/>
      <w:r>
        <w:rPr>
          <w:lang w:val="en-GB"/>
        </w:rPr>
        <w:br/>
      </w:r>
    </w:p>
    <w:p>
      <w:pPr/>
      <w:r>
        <w:rPr>
          <w:lang w:val="en-GB"/>
        </w:rPr>
        <w:t xml:space="preserve">Plus one from the following: </w:t>
      </w:r>
    </w:p>
    <w:p>
      <w:pPr/>
      <w:r>
        <w:rPr>
          <w:lang w:val="en-GB"/>
        </w:rPr>
        <w:br/>
      </w:r>
    </w:p>
    <w:p>
      <w:pPr/>
      <w:r>
        <w:rPr>
          <w:lang w:val="en-GB"/>
        </w:rPr>
        <w:t xml:space="preserve"> 3. fluid power               </w:t>
      </w:r>
    </w:p>
    <w:p>
      <w:pPr/>
      <w:r>
        <w:rPr>
          <w:lang w:val="en-GB"/>
        </w:rPr>
        <w:br/>
      </w:r>
    </w:p>
    <w:p>
      <w:pPr/>
      <w:r>
        <w:rPr>
          <w:lang w:val="en-GB"/>
        </w:rPr>
        <w:t xml:space="preserve"> 4. process controller</w:t>
      </w:r>
    </w:p>
    <w:p>
      <w:pPr>
        <w:numPr>
          <w:ilvl w:val="0"/>
          <w:numId w:val="4"/>
        </w:numPr>
      </w:pPr>
      <w:r>
        <w:t>Collect information about the fault from four of the following sources:</w:t>
      </w:r>
    </w:p>
    <w:p>
      <w:pPr>
        <w:numPr>
          <w:ilvl w:val="1"/>
          <w:numId w:val="4"/>
        </w:numPr>
      </w:pPr>
      <w:r>
        <w:t>the person or operator who reported the fault </w:t>
      </w:r>
    </w:p>
    <w:p>
      <w:pPr>
        <w:numPr>
          <w:ilvl w:val="1"/>
          <w:numId w:val="4"/>
        </w:numPr>
      </w:pPr>
      <w:r>
        <w:t>sensory (such as sight, sound, smell, touch)</w:t>
      </w:r>
    </w:p>
    <w:p>
      <w:pPr>
        <w:numPr>
          <w:ilvl w:val="1"/>
          <w:numId w:val="4"/>
        </w:numPr>
      </w:pPr>
      <w:r>
        <w:t>monitoring equipment or gauges                    </w:t>
      </w:r>
    </w:p>
    <w:p>
      <w:pPr>
        <w:numPr>
          <w:ilvl w:val="1"/>
          <w:numId w:val="4"/>
        </w:numPr>
      </w:pPr>
      <w:r>
        <w:t>plant or machinery records/history</w:t>
      </w:r>
    </w:p>
    <w:p>
      <w:pPr>
        <w:numPr>
          <w:ilvl w:val="1"/>
          <w:numId w:val="4"/>
        </w:numPr>
      </w:pPr>
      <w:r>
        <w:t>recording devices                                       </w:t>
      </w:r>
    </w:p>
    <w:p>
      <w:pPr>
        <w:numPr>
          <w:ilvl w:val="1"/>
          <w:numId w:val="4"/>
        </w:numPr>
      </w:pPr>
      <w:r>
        <w:t>condition of the end product</w:t>
      </w:r>
    </w:p>
    <w:p>
      <w:pPr>
        <w:numPr>
          <w:ilvl w:val="1"/>
          <w:numId w:val="4"/>
        </w:numPr>
      </w:pPr>
      <w:r>
        <w:t>handover information</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emergent problem sequence    </w:t>
      </w:r>
    </w:p>
    <w:p>
      <w:pPr>
        <w:numPr>
          <w:ilvl w:val="1"/>
          <w:numId w:val="4"/>
        </w:numPr>
      </w:pPr>
      <w:r>
        <w:t>functional/performance testing    </w:t>
      </w:r>
    </w:p>
    <w:p>
      <w:pPr>
        <w:numPr>
          <w:ilvl w:val="1"/>
          <w:numId w:val="4"/>
        </w:numPr>
      </w:pPr>
      <w:r>
        <w:t>input/output</w:t>
      </w:r>
    </w:p>
    <w:p>
      <w:pPr>
        <w:numPr>
          <w:ilvl w:val="1"/>
          <w:numId w:val="4"/>
        </w:numPr>
      </w:pPr>
      <w:r>
        <w:t>six point technique                         </w:t>
      </w:r>
    </w:p>
    <w:p>
      <w:pPr>
        <w:numPr>
          <w:ilvl w:val="1"/>
          <w:numId w:val="4"/>
        </w:numPr>
      </w:pPr>
      <w:r>
        <w:t>unit substitution</w:t>
      </w:r>
    </w:p>
    <w:p>
      <w:pPr>
        <w:numPr>
          <w:ilvl w:val="1"/>
          <w:numId w:val="4"/>
        </w:numPr>
      </w:pPr>
      <w:r>
        <w:t>equipment self diagnostics</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logic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self-diagnostics            </w:t>
      </w:r>
    </w:p>
    <w:p>
      <w:pPr>
        <w:numPr>
          <w:ilvl w:val="1"/>
          <w:numId w:val="4"/>
        </w:numPr>
      </w:pPr>
      <w:r>
        <w:t>troubleshooting guides</w:t>
      </w:r>
    </w:p>
    <w:p>
      <w:pPr>
        <w:numPr>
          <w:ilvl w:val="1"/>
          <w:numId w:val="4"/>
        </w:numPr>
      </w:pPr>
      <w:r>
        <w:t>circuit diagrams/specifications</w:t>
      </w:r>
    </w:p>
    <w:p>
      <w:pPr>
        <w:numPr>
          <w:ilvl w:val="1"/>
          <w:numId w:val="4"/>
        </w:numPr>
      </w:pPr>
      <w:r>
        <w:t>examination of  information relating to faults (handover, operator)</w:t>
      </w:r>
    </w:p>
    <w:p>
      <w:pPr>
        <w:numPr>
          <w:ilvl w:val="0"/>
          <w:numId w:val="4"/>
        </w:numPr>
      </w:pPr>
      <w:r>
        <w:t>Use both of the following types of test equipment to help in the fault diagnosis:</w:t>
      </w:r>
    </w:p>
    <w:p>
      <w:pPr>
        <w:numPr>
          <w:ilvl w:val="1"/>
          <w:numId w:val="4"/>
        </w:numPr>
      </w:pPr>
      <w:r>
        <w:t>mechanical measuring equipment (such as measuring instruments, dial test indicators, torque instruments)</w:t>
      </w:r>
    </w:p>
    <w:p>
      <w:pPr>
        <w:numPr>
          <w:ilvl w:val="1"/>
          <w:numId w:val="4"/>
        </w:numPr>
      </w:pPr>
      <w:r>
        <w:t>electrical/electronic measuring instruments (such as multimeters, logic probes)</w:t>
      </w:r>
    </w:p>
    <w:p>
      <w:pPr/>
      <w:r>
        <w:rPr>
          <w:lang w:val="en-GB"/>
        </w:rPr>
        <w:br/>
      </w:r>
    </w:p>
    <w:p>
      <w:pPr/>
      <w:r>
        <w:rPr>
          <w:lang w:val="en-GB"/>
        </w:rPr>
        <w:t xml:space="preserve">Plus one from the following:   </w:t>
      </w:r>
    </w:p>
    <w:p>
      <w:pPr/>
      <w:r>
        <w:rPr>
          <w:lang w:val="en-GB"/>
        </w:rPr>
        <w:br/>
      </w:r>
    </w:p>
    <w:p>
      <w:pPr/>
      <w:r>
        <w:rPr>
          <w:lang w:val="en-GB"/>
        </w:rPr>
        <w:t xml:space="preserve"> 3. fluid power test equipment (such as test rigs, flow meters, pressure gauges)</w:t>
      </w:r>
    </w:p>
    <w:p>
      <w:pPr/>
      <w:r>
        <w:rPr>
          <w:lang w:val="en-GB"/>
        </w:rPr>
        <w:br/>
      </w:r>
    </w:p>
    <w:p>
      <w:pPr/>
      <w:r>
        <w:rPr>
          <w:lang w:val="en-GB"/>
        </w:rPr>
        <w:t xml:space="preserve"> 4. PLC (such as human machine interface, programming unit/diagnostic)</w:t>
      </w:r>
    </w:p>
    <w:p>
      <w:pPr/>
      <w:r>
        <w:rPr>
          <w:lang w:val="en-GB"/>
        </w:rPr>
        <w:br/>
      </w:r>
    </w:p>
    <w:p>
      <w:pPr/>
      <w:r>
        <w:rPr>
          <w:lang w:val="en-GB"/>
        </w:rPr>
        <w:t xml:space="preserve"> 5. equipment self-diagnostics (such as electronic fault reports, error messages)</w:t>
      </w:r>
    </w:p>
    <w:p>
      <w:pPr>
        <w:numPr>
          <w:ilvl w:val="0"/>
          <w:numId w:val="5"/>
        </w:numPr>
      </w:pPr>
      <w:r>
        <w:t>Find faults that have resulted in two of the following breakdown categories:</w:t>
      </w:r>
    </w:p>
    <w:p>
      <w:pPr>
        <w:numPr>
          <w:ilvl w:val="1"/>
          <w:numId w:val="5"/>
        </w:numPr>
      </w:pPr>
      <w:r>
        <w:t>intermittent problem</w:t>
      </w:r>
    </w:p>
    <w:p>
      <w:pPr>
        <w:numPr>
          <w:ilvl w:val="1"/>
          <w:numId w:val="5"/>
        </w:numPr>
      </w:pPr>
      <w:r>
        <w:t>partial failure or reduced performance/out of specification product</w:t>
      </w:r>
    </w:p>
    <w:p>
      <w:pPr>
        <w:numPr>
          <w:ilvl w:val="1"/>
          <w:numId w:val="5"/>
        </w:numPr>
      </w:pPr>
      <w:r>
        <w:t>complete breakdown</w:t>
      </w:r>
    </w:p>
    <w:p>
      <w:pPr>
        <w:numPr>
          <w:ilvl w:val="0"/>
          <w:numId w:val="5"/>
        </w:numPr>
      </w:pPr>
      <w:r>
        <w:t>Complete and store all relevant documentation of the fault diagnosis in accordance with organisational requirements, using one of the following:</w:t>
      </w:r>
    </w:p>
    <w:p>
      <w:pPr>
        <w:numPr>
          <w:ilvl w:val="1"/>
          <w:numId w:val="5"/>
        </w:numPr>
      </w:pPr>
      <w:r>
        <w:t>step-by-step analytical report</w:t>
      </w:r>
    </w:p>
    <w:p>
      <w:pPr>
        <w:numPr>
          <w:ilvl w:val="1"/>
          <w:numId w:val="5"/>
        </w:numPr>
      </w:pPr>
      <w:r>
        <w:t>preventative maintenance log/report</w:t>
      </w:r>
    </w:p>
    <w:p>
      <w:pPr>
        <w:numPr>
          <w:ilvl w:val="1"/>
          <w:numId w:val="5"/>
        </w:numPr>
      </w:pPr>
      <w:r>
        <w:t>corrective action report</w:t>
      </w:r>
    </w:p>
    <w:p>
      <w:pPr>
        <w:numPr>
          <w:ilvl w:val="1"/>
          <w:numId w:val="5"/>
        </w:numPr>
      </w:pPr>
      <w:r>
        <w:t>organisational-specific reporting procedure</w:t>
      </w:r>
    </w:p>
    <w:p>
      <w:pPr>
        <w:numPr>
          <w:ilvl w:val="1"/>
          <w:numId w:val="5"/>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SEMEM323</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engineered system; fault finding; fault diagnosis; integrated system; mechanical; electrical; fluid power; process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71C6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7AA7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AC5C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CE45D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072B0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f3da823f464386" /><Relationship Type="http://schemas.openxmlformats.org/officeDocument/2006/relationships/numbering" Target="/word/numbering.xml" Id="Ra608adb6957247fe" /><Relationship Type="http://schemas.openxmlformats.org/officeDocument/2006/relationships/settings" Target="/word/settings.xml" Id="Red809e07a1544fba" /><Relationship Type="http://schemas.openxmlformats.org/officeDocument/2006/relationships/image" Target="/word/media/a67bd8b2-9d4f-40b9-8f6b-8287e5e30166.png" Id="R186e7801613f40a7" /></Relationships>
</file>