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ccbc267da44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SEMMPF244</w:t>
            </w:r>
            <w:r>
              <w:rPr>
                <w:b/>
              </w:rPr>
              <w:br/>
            </w:r>
            <w:r>
              <w:rPr>
                <w:b/>
              </w:rPr>
              <w:t>Carrying out zinc-rich coating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06c4811fb444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casting; zinc rich; dip spin; flow; deep drain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4b8556491e4d0e" /><Relationship Type="http://schemas.openxmlformats.org/officeDocument/2006/relationships/numbering" Target="/word/numbering.xml" Id="Rf9fca1ea14de45dc" /><Relationship Type="http://schemas.openxmlformats.org/officeDocument/2006/relationships/settings" Target="/word/settings.xml" Id="R7c7f597fe4044635" /><Relationship Type="http://schemas.openxmlformats.org/officeDocument/2006/relationships/image" Target="/word/media/e3f6836d-7c1a-441e-8413-dfae97622ce1.png" Id="Rc606c4811fb44459" /></Relationships>
</file>