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90cc6e81744dd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SEMMPF349</w:t>
            </w:r>
            <w:r>
              <w:rPr>
                <w:b/>
              </w:rPr>
              <w:br/>
            </w:r>
            <w:r>
              <w:rPr>
                <w:b/>
              </w:rPr>
              <w:t>Carrying out thermal spraying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a4d38b0a40b4d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Enginuity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SEMTA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MPF3.49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Materials Processing and Finishing Suite 3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Engineering; manufacturing; processing; finishing; thermal spray; combustion; arc; plasma; high velocity; oxygen fuel; detonation-gun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9cb3dde50b24290" /><Relationship Type="http://schemas.openxmlformats.org/officeDocument/2006/relationships/numbering" Target="/word/numbering.xml" Id="Rb9faa2227e47456e" /><Relationship Type="http://schemas.openxmlformats.org/officeDocument/2006/relationships/settings" Target="/word/settings.xml" Id="R69f4d3305f064a30" /><Relationship Type="http://schemas.openxmlformats.org/officeDocument/2006/relationships/image" Target="/word/media/6d274373-7ec2-48a7-9623-bf894bef677c.png" Id="R1a4d38b0a40b4d88" /></Relationships>
</file>