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234f3c72f24fc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SEMME2143</w:t>
            </w:r>
            <w:r>
              <w:rPr>
                <w:b/>
              </w:rPr>
              <w:br/>
            </w:r>
            <w:r>
              <w:rPr>
                <w:b/>
              </w:rPr>
              <w:t>Inspect and maintain yacht rigging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36d83f9a7d34f4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implement the inspection and maintenance of rigging found on modern yachts.  This may be as part of a series of activities associated with the repair and storage of a yacht in a marina or boat yard environment.  You will be required to check and maintain components associated with the rig of a yacht. This will include spars, stays, stanchions, standing and running rigging, deck hardware and ancillary items.  This will involve bolting and unbolting individual rig components and preparing them for removal or re-assembly on the yacht, safely moving them to a maintenance area and checking all of the critical parts for faults or defects.   When preparing running and standing rigging, you will need to be able to splice fibre and wire based lines.  You will also be expected to carry out a range of checks and tests to confirm that the rig is fit for service.</w:t>
      </w:r>
    </w:p>
    <w:p>
      <w:pPr/>
      <w:r>
        <w:rPr>
          <w:lang w:val="en-GB"/>
        </w:rPr>
        <w:t>Your responsibilities will require you to comply with organisational policy and procedures for the maintenance activities undertaken, and to report any problems with these activities, or with the tools and equipment used that you cannot personally resolve, or are outside your permitted authority, to the relevant people. You will need to ensure that any maintenance documentation is completed accurately and legibly. You will be expected to work to instructions,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the preparation of yachts for rigging and de-rigging. You will know how the yacht rigs are constructed to ensure that the can be dismantled and reassembled safely and securely.</w:t>
      </w:r>
    </w:p>
    <w:p>
      <w:pPr/>
      <w:r>
        <w:rPr>
          <w:lang w:val="en-GB"/>
        </w:rPr>
        <w:t>You will understand the safety precautions required when carrying out the rigging and de-rigging of yachts.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 scale</w:t>
      </w:r>
    </w:p>
    <w:p>
      <w:pPr>
        <w:numPr>
          <w:ilvl w:val="0"/>
          <w:numId w:val="1"/>
        </w:numPr>
      </w:pPr>
      <w:r>
        <w:t>carry out all required rigging inspections as specified</w:t>
      </w:r>
    </w:p>
    <w:p>
      <w:pPr>
        <w:numPr>
          <w:ilvl w:val="0"/>
          <w:numId w:val="1"/>
        </w:numPr>
      </w:pPr>
      <w:r>
        <w:t>remove and replace defective components in accordance with instructions</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relevant maintenance records accurately and pass them on to the appropriate person</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relevant when working with yacht rigging and the responsibility they place on you</w:t>
      </w:r>
    </w:p>
    <w:p>
      <w:pPr>
        <w:numPr>
          <w:ilvl w:val="0"/>
          <w:numId w:val="2"/>
        </w:numPr>
      </w:pPr>
      <w:r>
        <w:t>relevant safe working practices associated with handling rigging components that are under tension</w:t>
      </w:r>
    </w:p>
    <w:p>
      <w:pPr>
        <w:numPr>
          <w:ilvl w:val="0"/>
          <w:numId w:val="2"/>
        </w:numPr>
      </w:pPr>
      <w:r>
        <w:t>appropriate methods used to warn colleagues and the general public that masts and rigging are not in a suitable condition for being put to sea</w:t>
      </w:r>
    </w:p>
    <w:p>
      <w:pPr>
        <w:numPr>
          <w:ilvl w:val="0"/>
          <w:numId w:val="2"/>
        </w:numPr>
      </w:pPr>
      <w:r>
        <w:t>the regular maintenance schedules and actions that should be applied to the full range of rig hardware including spar sections, standing and running rigging, furling systems, backstay systems and deck hardware</w:t>
      </w:r>
    </w:p>
    <w:p>
      <w:pPr>
        <w:numPr>
          <w:ilvl w:val="0"/>
          <w:numId w:val="2"/>
        </w:numPr>
      </w:pPr>
      <w:r>
        <w:t>maintenance procedures that require to be implemented by specialist contractors on masts and rigging</w:t>
      </w:r>
    </w:p>
    <w:p>
      <w:pPr>
        <w:numPr>
          <w:ilvl w:val="0"/>
          <w:numId w:val="2"/>
        </w:numPr>
      </w:pPr>
      <w:r>
        <w:t>the specific health and safety precautions to be applied during the maintenance activities, and their effects on others</w:t>
      </w:r>
    </w:p>
    <w:p>
      <w:pPr>
        <w:numPr>
          <w:ilvl w:val="0"/>
          <w:numId w:val="2"/>
        </w:numPr>
      </w:pPr>
      <w:r>
        <w:t>hazards associated with carrying out maintenance activities on masts and rigging (such as un-stayed masts, handling awkward loads, working with cable/rod rigging under tension, mis-use of tools, using damaged or badly maintained tools and equipment, not following laid-down maintenance procedures), and how they can be minimised</w:t>
      </w:r>
    </w:p>
    <w:p>
      <w:pPr>
        <w:numPr>
          <w:ilvl w:val="0"/>
          <w:numId w:val="2"/>
        </w:numPr>
      </w:pPr>
      <w:r>
        <w:t>the importance of wearing personal protective equipment (PPE) during the maintenance process</w:t>
      </w:r>
    </w:p>
    <w:p>
      <w:pPr>
        <w:numPr>
          <w:ilvl w:val="0"/>
          <w:numId w:val="2"/>
        </w:numPr>
      </w:pPr>
      <w:r>
        <w:t>how to obtain and interpret specifications, manufacturers' manuals and other documents needed in the maintenance process</w:t>
      </w:r>
    </w:p>
    <w:p>
      <w:pPr>
        <w:numPr>
          <w:ilvl w:val="0"/>
          <w:numId w:val="2"/>
        </w:numPr>
      </w:pPr>
      <w:r>
        <w:t>the procedure for obtaining replacement parts, materials and other consumables necessary for the maintenance</w:t>
      </w:r>
    </w:p>
    <w:p>
      <w:pPr>
        <w:numPr>
          <w:ilvl w:val="0"/>
          <w:numId w:val="2"/>
        </w:numPr>
      </w:pPr>
      <w:r>
        <w:t>company policy on the repair/replacement of components during maintenance process</w:t>
      </w:r>
    </w:p>
    <w:p>
      <w:pPr>
        <w:numPr>
          <w:ilvl w:val="0"/>
          <w:numId w:val="2"/>
        </w:numPr>
      </w:pPr>
      <w:r>
        <w:t>the specific requirements for the maintenance of masts and rigging, and the maintenance methods that should be applied</w:t>
      </w:r>
    </w:p>
    <w:p>
      <w:pPr>
        <w:numPr>
          <w:ilvl w:val="0"/>
          <w:numId w:val="2"/>
        </w:numPr>
      </w:pPr>
      <w:r>
        <w:t>methods of inspection that ensure components are fit for purpose, and how to identify defects and wear characteristics</w:t>
      </w:r>
    </w:p>
    <w:p>
      <w:pPr>
        <w:numPr>
          <w:ilvl w:val="0"/>
          <w:numId w:val="2"/>
        </w:numPr>
      </w:pPr>
      <w:r>
        <w:t>the basic principles of how the equipment functions, the working purpose of individual units/components and how they interact</w:t>
      </w:r>
    </w:p>
    <w:p>
      <w:pPr>
        <w:numPr>
          <w:ilvl w:val="0"/>
          <w:numId w:val="2"/>
        </w:numPr>
      </w:pPr>
      <w:r>
        <w:t>the maintenance procedures and preventive measures which are undertaken to minimise wear and tear of mast and rigging components</w:t>
      </w:r>
    </w:p>
    <w:p>
      <w:pPr>
        <w:numPr>
          <w:ilvl w:val="0"/>
          <w:numId w:val="2"/>
        </w:numPr>
      </w:pPr>
      <w:r>
        <w:t>how to record the inspection and maintenance of rigging and deck hardware and how to complete the documentation</w:t>
      </w:r>
    </w:p>
    <w:p>
      <w:pPr>
        <w:numPr>
          <w:ilvl w:val="0"/>
          <w:numId w:val="2"/>
        </w:numPr>
      </w:pPr>
      <w:r>
        <w:t>why tool/equipment control is critical and what to do if a tool or piece of equipment is unaccounted for on completion of the activities</w:t>
      </w:r>
    </w:p>
    <w:p>
      <w:pPr>
        <w:numPr>
          <w:ilvl w:val="0"/>
          <w:numId w:val="2"/>
        </w:numPr>
      </w:pPr>
      <w:r>
        <w:t>the organisational procedure to be adopted for the safe disposal of waste of all types of materials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62E5E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AAA70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2464e0ffbf84e97" /><Relationship Type="http://schemas.openxmlformats.org/officeDocument/2006/relationships/numbering" Target="/word/numbering.xml" Id="Rdd110b955a49445d" /><Relationship Type="http://schemas.openxmlformats.org/officeDocument/2006/relationships/settings" Target="/word/settings.xml" Id="R319020707cd04ce7" /><Relationship Type="http://schemas.openxmlformats.org/officeDocument/2006/relationships/image" Target="/word/media/b0e38848-3188-4c30-899b-d3e75eb3b322.png" Id="R136d83f9a7d34f46" /></Relationships>
</file>